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B71BD" w14:textId="77777777" w:rsidR="00E7446A" w:rsidRPr="00BE33CA" w:rsidRDefault="00E7446A" w:rsidP="00E7446A">
      <w:pPr>
        <w:pStyle w:val="StandardHervorhebungrot"/>
        <w:spacing w:line="400" w:lineRule="exact"/>
        <w:rPr>
          <w:rStyle w:val="berschrift1Zchn"/>
          <w:rFonts w:ascii="Mark Pro" w:eastAsia="Calibri" w:hAnsi="Mark Pro"/>
          <w:b/>
        </w:rPr>
      </w:pPr>
    </w:p>
    <w:p w14:paraId="721C8A86" w14:textId="77777777" w:rsidR="00E7446A" w:rsidRPr="00BE33CA" w:rsidRDefault="00E7446A" w:rsidP="00E7446A">
      <w:pPr>
        <w:pStyle w:val="StandardHervorhebungrot"/>
        <w:spacing w:line="400" w:lineRule="exact"/>
        <w:rPr>
          <w:rStyle w:val="berschrift1Zchn"/>
          <w:rFonts w:ascii="Mark Pro" w:eastAsia="Calibri" w:hAnsi="Mark Pro"/>
          <w:b/>
        </w:rPr>
      </w:pPr>
    </w:p>
    <w:p w14:paraId="7ECE9559" w14:textId="77777777" w:rsidR="00E7446A" w:rsidRPr="00BE33CA" w:rsidRDefault="00E7446A" w:rsidP="00E7446A">
      <w:pPr>
        <w:pStyle w:val="StandardHervorhebungrot"/>
        <w:spacing w:line="400" w:lineRule="exact"/>
        <w:rPr>
          <w:rStyle w:val="berschrift1Zchn"/>
          <w:rFonts w:ascii="Mark Pro" w:eastAsia="Calibri" w:hAnsi="Mark Pro"/>
          <w:b/>
        </w:rPr>
      </w:pPr>
    </w:p>
    <w:p w14:paraId="18381C26" w14:textId="77777777" w:rsidR="00E7446A" w:rsidRPr="00BE33CA" w:rsidRDefault="00E7446A" w:rsidP="00E7446A">
      <w:pPr>
        <w:pStyle w:val="StandardHervorhebungrot"/>
        <w:spacing w:line="400" w:lineRule="exact"/>
        <w:rPr>
          <w:rStyle w:val="berschrift1Zchn"/>
          <w:rFonts w:ascii="Mark Pro" w:eastAsia="Calibri" w:hAnsi="Mark Pro"/>
          <w:b/>
        </w:rPr>
      </w:pPr>
    </w:p>
    <w:p w14:paraId="004D6B08" w14:textId="77777777" w:rsidR="00E7446A" w:rsidRPr="00BE33CA" w:rsidRDefault="00E7446A" w:rsidP="00E7446A">
      <w:pPr>
        <w:pStyle w:val="StandardHervorhebungrot"/>
        <w:spacing w:line="400" w:lineRule="exact"/>
        <w:rPr>
          <w:rStyle w:val="berschrift1Zchn"/>
          <w:rFonts w:ascii="Mark Pro" w:eastAsia="Calibri" w:hAnsi="Mark Pro"/>
          <w:b/>
        </w:rPr>
      </w:pPr>
    </w:p>
    <w:p w14:paraId="65ECA397" w14:textId="4347DAFE" w:rsidR="00E7446A" w:rsidRPr="00BE33CA" w:rsidRDefault="00E7446A" w:rsidP="00E7446A">
      <w:pPr>
        <w:pStyle w:val="StandardHervorhebungrot"/>
        <w:spacing w:line="400" w:lineRule="exact"/>
        <w:rPr>
          <w:rStyle w:val="berschrift1Zchn"/>
          <w:rFonts w:ascii="Mark Pro" w:eastAsia="Calibri" w:hAnsi="Mark Pro"/>
          <w:b/>
        </w:rPr>
      </w:pPr>
      <w:r w:rsidRPr="00BE33CA">
        <w:rPr>
          <w:rStyle w:val="berschrift1Zchn"/>
          <w:rFonts w:ascii="Mark Pro" w:eastAsia="Calibri" w:hAnsi="Mark Pro"/>
          <w:b/>
        </w:rPr>
        <w:br/>
      </w:r>
      <w:r w:rsidR="0030077D" w:rsidRPr="00BE33CA">
        <w:rPr>
          <w:rFonts w:ascii="Mark Pro" w:hAnsi="Mark Pro"/>
          <w:b w:val="0"/>
          <w:noProof/>
        </w:rPr>
        <mc:AlternateContent>
          <mc:Choice Requires="wps">
            <w:drawing>
              <wp:anchor distT="0" distB="0" distL="114300" distR="114300" simplePos="0" relativeHeight="251657728" behindDoc="0" locked="0" layoutInCell="1" allowOverlap="1" wp14:anchorId="69151DFA" wp14:editId="6A2BEA67">
                <wp:simplePos x="0" y="0"/>
                <wp:positionH relativeFrom="column">
                  <wp:posOffset>4576445</wp:posOffset>
                </wp:positionH>
                <wp:positionV relativeFrom="paragraph">
                  <wp:posOffset>-1749425</wp:posOffset>
                </wp:positionV>
                <wp:extent cx="2092325" cy="185801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2325" cy="1858010"/>
                        </a:xfrm>
                        <a:prstGeom prst="rect">
                          <a:avLst/>
                        </a:prstGeom>
                        <a:noFill/>
                        <a:ln w="6350">
                          <a:noFill/>
                        </a:ln>
                      </wps:spPr>
                      <wps:txbx>
                        <w:txbxContent>
                          <w:p w14:paraId="14EE17D5" w14:textId="1712FA7D" w:rsidR="00EF0287" w:rsidRPr="00BE33CA" w:rsidRDefault="000F42C7" w:rsidP="00EF0287">
                            <w:pPr>
                              <w:pStyle w:val="Titel"/>
                              <w:rPr>
                                <w:rFonts w:ascii="Mark Pro" w:hAnsi="Mark Pro"/>
                                <w:color w:val="4D4D4C"/>
                              </w:rPr>
                            </w:pPr>
                            <w:r w:rsidRPr="00BE33CA">
                              <w:rPr>
                                <w:rFonts w:ascii="Mark Pro" w:hAnsi="Mark Pro"/>
                                <w:color w:val="4D4D4C"/>
                              </w:rPr>
                              <w:t>9</w:t>
                            </w:r>
                            <w:r w:rsidR="00EF0287" w:rsidRPr="00BE33CA">
                              <w:rPr>
                                <w:rFonts w:ascii="Mark Pro" w:hAnsi="Mark Pro"/>
                                <w:color w:val="4D4D4C"/>
                              </w:rPr>
                              <w:t>.</w:t>
                            </w:r>
                            <w:r w:rsidR="005614A7" w:rsidRPr="00BE33CA">
                              <w:rPr>
                                <w:rFonts w:ascii="Mark Pro" w:hAnsi="Mark Pro"/>
                                <w:color w:val="4D4D4C"/>
                              </w:rPr>
                              <w:t xml:space="preserve"> </w:t>
                            </w:r>
                            <w:r w:rsidR="00BB7FFA" w:rsidRPr="00BE33CA">
                              <w:rPr>
                                <w:rFonts w:ascii="Mark Pro" w:hAnsi="Mark Pro"/>
                                <w:color w:val="4D4D4C"/>
                              </w:rPr>
                              <w:t xml:space="preserve">Oktober </w:t>
                            </w:r>
                            <w:r w:rsidR="00EF0287" w:rsidRPr="00BE33CA">
                              <w:rPr>
                                <w:rFonts w:ascii="Mark Pro" w:hAnsi="Mark Pro"/>
                                <w:color w:val="4D4D4C"/>
                              </w:rPr>
                              <w:t>202</w:t>
                            </w:r>
                            <w:r w:rsidR="0074344F" w:rsidRPr="00BE33CA">
                              <w:rPr>
                                <w:rFonts w:ascii="Mark Pro" w:hAnsi="Mark Pro"/>
                                <w:color w:val="4D4D4C"/>
                              </w:rPr>
                              <w:t>5</w:t>
                            </w:r>
                          </w:p>
                          <w:p w14:paraId="645044CF" w14:textId="77777777" w:rsidR="00436749" w:rsidRPr="00BE33CA" w:rsidRDefault="00436749" w:rsidP="002D5BC3">
                            <w:pPr>
                              <w:pStyle w:val="berschrift2"/>
                              <w:rPr>
                                <w:rFonts w:ascii="Mark Pro" w:hAnsi="Mark Pro"/>
                              </w:rPr>
                            </w:pPr>
                            <w:r w:rsidRPr="00BE33CA">
                              <w:rPr>
                                <w:rFonts w:ascii="Mark Pro" w:hAnsi="Mark Pro"/>
                              </w:rPr>
                              <w:t xml:space="preserve">Pressemitteilung </w:t>
                            </w:r>
                          </w:p>
                          <w:p w14:paraId="766CAD7C" w14:textId="1DE3CB46" w:rsidR="00436749" w:rsidRPr="00BE33CA" w:rsidRDefault="00436749" w:rsidP="00832E68">
                            <w:pPr>
                              <w:rPr>
                                <w:rFonts w:ascii="Mark Pro" w:hAnsi="Mark Pro"/>
                                <w:color w:val="4D4D4C"/>
                                <w:sz w:val="16"/>
                                <w:szCs w:val="16"/>
                              </w:rPr>
                            </w:pPr>
                            <w:r w:rsidRPr="00BE33CA">
                              <w:rPr>
                                <w:rFonts w:ascii="Mark Pro" w:hAnsi="Mark Pro"/>
                                <w:color w:val="4D4D4C"/>
                              </w:rPr>
                              <w:t>Ihr Ansprechpartner</w:t>
                            </w:r>
                            <w:r w:rsidR="00832E68" w:rsidRPr="00BE33CA">
                              <w:rPr>
                                <w:rFonts w:ascii="Mark Pro" w:hAnsi="Mark Pro"/>
                                <w:color w:val="4D4D4C"/>
                              </w:rPr>
                              <w:br/>
                            </w:r>
                            <w:r w:rsidR="00E7446A" w:rsidRPr="00BE33CA">
                              <w:rPr>
                                <w:rFonts w:ascii="Mark Pro" w:hAnsi="Mark Pro"/>
                                <w:color w:val="4D4D4C"/>
                              </w:rPr>
                              <w:t>Frank Reichert</w:t>
                            </w:r>
                            <w:r w:rsidR="00832E68" w:rsidRPr="00BE33CA">
                              <w:rPr>
                                <w:rFonts w:ascii="Mark Pro" w:hAnsi="Mark Pro"/>
                                <w:color w:val="4D4D4C"/>
                              </w:rPr>
                              <w:br/>
                            </w:r>
                            <w:r w:rsidR="00E7446A" w:rsidRPr="00BE33CA">
                              <w:rPr>
                                <w:rFonts w:ascii="Mark Pro" w:hAnsi="Mark Pro"/>
                                <w:color w:val="4D4D4C"/>
                                <w:sz w:val="16"/>
                                <w:szCs w:val="16"/>
                              </w:rPr>
                              <w:t>Leiter Unternehmenskommunikation</w:t>
                            </w:r>
                          </w:p>
                          <w:p w14:paraId="42486AA7" w14:textId="6E8FA9F6" w:rsidR="00436749" w:rsidRPr="00BE33CA" w:rsidRDefault="00436749" w:rsidP="00436749">
                            <w:pPr>
                              <w:rPr>
                                <w:rFonts w:ascii="Mark Pro" w:hAnsi="Mark Pro"/>
                                <w:color w:val="4D4D4C"/>
                                <w:lang w:val="en-US"/>
                              </w:rPr>
                            </w:pPr>
                            <w:r w:rsidRPr="00BE33CA">
                              <w:rPr>
                                <w:rFonts w:ascii="Mark Pro" w:hAnsi="Mark Pro"/>
                                <w:color w:val="4D4D4C"/>
                                <w:lang w:val="en-US"/>
                              </w:rPr>
                              <w:t>Tel. +49 (0)711 97676-</w:t>
                            </w:r>
                            <w:r w:rsidR="00E7446A" w:rsidRPr="00BE33CA">
                              <w:rPr>
                                <w:rFonts w:ascii="Mark Pro" w:hAnsi="Mark Pro"/>
                                <w:color w:val="4D4D4C"/>
                                <w:lang w:val="en-US"/>
                              </w:rPr>
                              <w:t>620</w:t>
                            </w:r>
                            <w:r w:rsidR="00832E68" w:rsidRPr="00BE33CA">
                              <w:rPr>
                                <w:rFonts w:ascii="Mark Pro" w:hAnsi="Mark Pro"/>
                                <w:color w:val="4D4D4C"/>
                                <w:lang w:val="en-US"/>
                              </w:rPr>
                              <w:br/>
                              <w:t>F</w:t>
                            </w:r>
                            <w:r w:rsidRPr="00BE33CA">
                              <w:rPr>
                                <w:rFonts w:ascii="Mark Pro" w:hAnsi="Mark Pro"/>
                                <w:color w:val="4D4D4C"/>
                                <w:lang w:val="en-US"/>
                              </w:rPr>
                              <w:t>ax: +49 (0)711 97676-</w:t>
                            </w:r>
                            <w:r w:rsidR="00E7446A" w:rsidRPr="00BE33CA">
                              <w:rPr>
                                <w:rFonts w:ascii="Mark Pro" w:hAnsi="Mark Pro"/>
                                <w:color w:val="4D4D4C"/>
                                <w:lang w:val="en-US"/>
                              </w:rPr>
                              <w:t>609</w:t>
                            </w:r>
                          </w:p>
                          <w:p w14:paraId="6F306534" w14:textId="5BBB9E69" w:rsidR="00436749" w:rsidRPr="00BE33CA" w:rsidRDefault="00E7446A" w:rsidP="002D5BC3">
                            <w:pPr>
                              <w:pStyle w:val="Titel"/>
                              <w:rPr>
                                <w:rFonts w:ascii="Mark Pro" w:hAnsi="Mark Pro"/>
                                <w:color w:val="4D4D4C"/>
                                <w:lang w:val="en-US"/>
                              </w:rPr>
                            </w:pPr>
                            <w:r w:rsidRPr="00BE33CA">
                              <w:rPr>
                                <w:rFonts w:ascii="Mark Pro" w:hAnsi="Mark Pro"/>
                                <w:color w:val="4D4D4C"/>
                                <w:lang w:val="en-US"/>
                              </w:rPr>
                              <w:t>frank</w:t>
                            </w:r>
                            <w:r w:rsidR="009C4D60" w:rsidRPr="00BE33CA">
                              <w:rPr>
                                <w:rFonts w:ascii="Mark Pro" w:hAnsi="Mark Pro"/>
                                <w:color w:val="4D4D4C"/>
                                <w:lang w:val="en-US"/>
                              </w:rPr>
                              <w:t>.</w:t>
                            </w:r>
                            <w:r w:rsidRPr="00BE33CA">
                              <w:rPr>
                                <w:rFonts w:ascii="Mark Pro" w:hAnsi="Mark Pro"/>
                                <w:color w:val="4D4D4C"/>
                                <w:lang w:val="en-US"/>
                              </w:rPr>
                              <w:t>reichert</w:t>
                            </w:r>
                            <w:r w:rsidR="00436749" w:rsidRPr="00BE33CA">
                              <w:rPr>
                                <w:rFonts w:ascii="Mark Pro" w:hAnsi="Mark Pro"/>
                                <w:color w:val="4D4D4C"/>
                                <w:lang w:val="en-US"/>
                              </w:rPr>
                              <w:t>@gtue.de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151DFA" id="_x0000_t202" coordsize="21600,21600" o:spt="202" path="m,l,21600r21600,l21600,xe">
                <v:stroke joinstyle="miter"/>
                <v:path gradientshapeok="t" o:connecttype="rect"/>
              </v:shapetype>
              <v:shape id="Textfeld 5" o:spid="_x0000_s1026" type="#_x0000_t202" style="position:absolute;margin-left:360.35pt;margin-top:-137.75pt;width:164.75pt;height:14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XyPJAIAAEYEAAAOAAAAZHJzL2Uyb0RvYy54bWysU8tu2zAQvBfoPxC815IVO3UEy4GbwEUB&#10;IwngFDnTFGkJpbgsSVtyv75LSn4g7anohVpql/uYmZ3fd40iB2FdDbqg41FKidAcylrvCvr9dfVp&#10;RonzTJdMgRYFPQpH7xcfP8xbk4sMKlClsASTaJe3pqCV9yZPEscr0TA3AiM0OiXYhnm82l1SWtZi&#10;9kYlWZreJi3Y0ljgwjn8+9g76SLml1Jw/yylE56ogmJvPp42nttwJos5y3eWmarmQxvsH7poWK2x&#10;6DnVI/OM7G39R6qm5hYcSD/i0CQgZc1FnAGnGafvptlUzIg4C4LjzBkm9//S8qfDxrxY4rsv0CGB&#10;cQhn1sB/OMQmaY3Lh5iAqcsdRodBO2mb8MURCD5EbI9nPEXnCcefWXqX3WRTSjj6xrPpDEcMiCeX&#10;58Y6/1VAQ4JRUIuExRbYYe18H3oKCdU0rGqlImlKk7agtzfTND44ezC50kPnfbOhbd9tO3wWzC2U&#10;R5zYQi8GZ/iqxuJr5vwLs8g+zoKK9s94SAVYBAaLkgrsr7/9D/FICnopaVFNBXU/98wKStQ3jXTd&#10;jSeTIL94mUw/Z3ix157ttUfvmwdAwY5xdwyPZoj36mRKC80bCn8ZqqKLaY61C+pP5oPvNY6Lw8Vy&#10;GYNQcIb5td4YfiI6QPvavTFrBvw9UvcEJ92x/B0NfWxPxHLvQdaRowuqA+4o1sjysFhhG67vMeqy&#10;/ovfAAAA//8DAFBLAwQUAAYACAAAACEARzcxHuIAAAAMAQAADwAAAGRycy9kb3ducmV2LnhtbEyP&#10;wWrDMAyG74O+g1Fht9ZuIEvJ4pQSKIOxHdr1spsTq0mYLWex22Z7+rmn9Sahj1/fX2wma9gFR987&#10;krBaCmBIjdM9tRKOH7vFGpgPirQyjlDCD3rYlLOHQuXaXWmPl0NoWQwhnysJXQhDzrlvOrTKL92A&#10;FG8nN1oV4jq2XI/qGsOt4YkQT9yqnuKHTg1Yddh8Hc5Wwmu1e1f7OrHrX1O9vJ22w/fxM5XycT5t&#10;n4EFnMI/DDf9qA5ldKrdmbRnRkKWiCyiEhZJlqbAbohIRQKsjlO2Al4W/L5E+QcAAP//AwBQSwEC&#10;LQAUAAYACAAAACEAtoM4kv4AAADhAQAAEwAAAAAAAAAAAAAAAAAAAAAAW0NvbnRlbnRfVHlwZXNd&#10;LnhtbFBLAQItABQABgAIAAAAIQA4/SH/1gAAAJQBAAALAAAAAAAAAAAAAAAAAC8BAABfcmVscy8u&#10;cmVsc1BLAQItABQABgAIAAAAIQAXIXyPJAIAAEYEAAAOAAAAAAAAAAAAAAAAAC4CAABkcnMvZTJv&#10;RG9jLnhtbFBLAQItABQABgAIAAAAIQBHNzEe4gAAAAwBAAAPAAAAAAAAAAAAAAAAAH4EAABkcnMv&#10;ZG93bnJldi54bWxQSwUGAAAAAAQABADzAAAAjQUAAAAA&#10;" filled="f" stroked="f" strokeweight=".5pt">
                <v:textbox>
                  <w:txbxContent>
                    <w:p w14:paraId="14EE17D5" w14:textId="1712FA7D" w:rsidR="00EF0287" w:rsidRPr="00BE33CA" w:rsidRDefault="000F42C7" w:rsidP="00EF0287">
                      <w:pPr>
                        <w:pStyle w:val="Titel"/>
                        <w:rPr>
                          <w:rFonts w:ascii="Mark Pro" w:hAnsi="Mark Pro"/>
                          <w:color w:val="4D4D4C"/>
                        </w:rPr>
                      </w:pPr>
                      <w:r w:rsidRPr="00BE33CA">
                        <w:rPr>
                          <w:rFonts w:ascii="Mark Pro" w:hAnsi="Mark Pro"/>
                          <w:color w:val="4D4D4C"/>
                        </w:rPr>
                        <w:t>9</w:t>
                      </w:r>
                      <w:r w:rsidR="00EF0287" w:rsidRPr="00BE33CA">
                        <w:rPr>
                          <w:rFonts w:ascii="Mark Pro" w:hAnsi="Mark Pro"/>
                          <w:color w:val="4D4D4C"/>
                        </w:rPr>
                        <w:t>.</w:t>
                      </w:r>
                      <w:r w:rsidR="005614A7" w:rsidRPr="00BE33CA">
                        <w:rPr>
                          <w:rFonts w:ascii="Mark Pro" w:hAnsi="Mark Pro"/>
                          <w:color w:val="4D4D4C"/>
                        </w:rPr>
                        <w:t xml:space="preserve"> </w:t>
                      </w:r>
                      <w:r w:rsidR="00BB7FFA" w:rsidRPr="00BE33CA">
                        <w:rPr>
                          <w:rFonts w:ascii="Mark Pro" w:hAnsi="Mark Pro"/>
                          <w:color w:val="4D4D4C"/>
                        </w:rPr>
                        <w:t xml:space="preserve">Oktober </w:t>
                      </w:r>
                      <w:r w:rsidR="00EF0287" w:rsidRPr="00BE33CA">
                        <w:rPr>
                          <w:rFonts w:ascii="Mark Pro" w:hAnsi="Mark Pro"/>
                          <w:color w:val="4D4D4C"/>
                        </w:rPr>
                        <w:t>202</w:t>
                      </w:r>
                      <w:r w:rsidR="0074344F" w:rsidRPr="00BE33CA">
                        <w:rPr>
                          <w:rFonts w:ascii="Mark Pro" w:hAnsi="Mark Pro"/>
                          <w:color w:val="4D4D4C"/>
                        </w:rPr>
                        <w:t>5</w:t>
                      </w:r>
                    </w:p>
                    <w:p w14:paraId="645044CF" w14:textId="77777777" w:rsidR="00436749" w:rsidRPr="00BE33CA" w:rsidRDefault="00436749" w:rsidP="002D5BC3">
                      <w:pPr>
                        <w:pStyle w:val="berschrift2"/>
                        <w:rPr>
                          <w:rFonts w:ascii="Mark Pro" w:hAnsi="Mark Pro"/>
                        </w:rPr>
                      </w:pPr>
                      <w:r w:rsidRPr="00BE33CA">
                        <w:rPr>
                          <w:rFonts w:ascii="Mark Pro" w:hAnsi="Mark Pro"/>
                        </w:rPr>
                        <w:t xml:space="preserve">Pressemitteilung </w:t>
                      </w:r>
                    </w:p>
                    <w:p w14:paraId="766CAD7C" w14:textId="1DE3CB46" w:rsidR="00436749" w:rsidRPr="00BE33CA" w:rsidRDefault="00436749" w:rsidP="00832E68">
                      <w:pPr>
                        <w:rPr>
                          <w:rFonts w:ascii="Mark Pro" w:hAnsi="Mark Pro"/>
                          <w:color w:val="4D4D4C"/>
                          <w:sz w:val="16"/>
                          <w:szCs w:val="16"/>
                        </w:rPr>
                      </w:pPr>
                      <w:r w:rsidRPr="00BE33CA">
                        <w:rPr>
                          <w:rFonts w:ascii="Mark Pro" w:hAnsi="Mark Pro"/>
                          <w:color w:val="4D4D4C"/>
                        </w:rPr>
                        <w:t>Ihr Ansprechpartner</w:t>
                      </w:r>
                      <w:r w:rsidR="00832E68" w:rsidRPr="00BE33CA">
                        <w:rPr>
                          <w:rFonts w:ascii="Mark Pro" w:hAnsi="Mark Pro"/>
                          <w:color w:val="4D4D4C"/>
                        </w:rPr>
                        <w:br/>
                      </w:r>
                      <w:r w:rsidR="00E7446A" w:rsidRPr="00BE33CA">
                        <w:rPr>
                          <w:rFonts w:ascii="Mark Pro" w:hAnsi="Mark Pro"/>
                          <w:color w:val="4D4D4C"/>
                        </w:rPr>
                        <w:t>Frank Reichert</w:t>
                      </w:r>
                      <w:r w:rsidR="00832E68" w:rsidRPr="00BE33CA">
                        <w:rPr>
                          <w:rFonts w:ascii="Mark Pro" w:hAnsi="Mark Pro"/>
                          <w:color w:val="4D4D4C"/>
                        </w:rPr>
                        <w:br/>
                      </w:r>
                      <w:r w:rsidR="00E7446A" w:rsidRPr="00BE33CA">
                        <w:rPr>
                          <w:rFonts w:ascii="Mark Pro" w:hAnsi="Mark Pro"/>
                          <w:color w:val="4D4D4C"/>
                          <w:sz w:val="16"/>
                          <w:szCs w:val="16"/>
                        </w:rPr>
                        <w:t>Leiter Unternehmenskommunikation</w:t>
                      </w:r>
                    </w:p>
                    <w:p w14:paraId="42486AA7" w14:textId="6E8FA9F6" w:rsidR="00436749" w:rsidRPr="00BE33CA" w:rsidRDefault="00436749" w:rsidP="00436749">
                      <w:pPr>
                        <w:rPr>
                          <w:rFonts w:ascii="Mark Pro" w:hAnsi="Mark Pro"/>
                          <w:color w:val="4D4D4C"/>
                          <w:lang w:val="en-US"/>
                        </w:rPr>
                      </w:pPr>
                      <w:r w:rsidRPr="00BE33CA">
                        <w:rPr>
                          <w:rFonts w:ascii="Mark Pro" w:hAnsi="Mark Pro"/>
                          <w:color w:val="4D4D4C"/>
                          <w:lang w:val="en-US"/>
                        </w:rPr>
                        <w:t>Tel. +49 (0)711 97676-</w:t>
                      </w:r>
                      <w:r w:rsidR="00E7446A" w:rsidRPr="00BE33CA">
                        <w:rPr>
                          <w:rFonts w:ascii="Mark Pro" w:hAnsi="Mark Pro"/>
                          <w:color w:val="4D4D4C"/>
                          <w:lang w:val="en-US"/>
                        </w:rPr>
                        <w:t>620</w:t>
                      </w:r>
                      <w:r w:rsidR="00832E68" w:rsidRPr="00BE33CA">
                        <w:rPr>
                          <w:rFonts w:ascii="Mark Pro" w:hAnsi="Mark Pro"/>
                          <w:color w:val="4D4D4C"/>
                          <w:lang w:val="en-US"/>
                        </w:rPr>
                        <w:br/>
                        <w:t>F</w:t>
                      </w:r>
                      <w:r w:rsidRPr="00BE33CA">
                        <w:rPr>
                          <w:rFonts w:ascii="Mark Pro" w:hAnsi="Mark Pro"/>
                          <w:color w:val="4D4D4C"/>
                          <w:lang w:val="en-US"/>
                        </w:rPr>
                        <w:t>ax: +49 (0)711 97676-</w:t>
                      </w:r>
                      <w:r w:rsidR="00E7446A" w:rsidRPr="00BE33CA">
                        <w:rPr>
                          <w:rFonts w:ascii="Mark Pro" w:hAnsi="Mark Pro"/>
                          <w:color w:val="4D4D4C"/>
                          <w:lang w:val="en-US"/>
                        </w:rPr>
                        <w:t>609</w:t>
                      </w:r>
                    </w:p>
                    <w:p w14:paraId="6F306534" w14:textId="5BBB9E69" w:rsidR="00436749" w:rsidRPr="00BE33CA" w:rsidRDefault="00E7446A" w:rsidP="002D5BC3">
                      <w:pPr>
                        <w:pStyle w:val="Titel"/>
                        <w:rPr>
                          <w:rFonts w:ascii="Mark Pro" w:hAnsi="Mark Pro"/>
                          <w:color w:val="4D4D4C"/>
                          <w:lang w:val="en-US"/>
                        </w:rPr>
                      </w:pPr>
                      <w:r w:rsidRPr="00BE33CA">
                        <w:rPr>
                          <w:rFonts w:ascii="Mark Pro" w:hAnsi="Mark Pro"/>
                          <w:color w:val="4D4D4C"/>
                          <w:lang w:val="en-US"/>
                        </w:rPr>
                        <w:t>frank</w:t>
                      </w:r>
                      <w:r w:rsidR="009C4D60" w:rsidRPr="00BE33CA">
                        <w:rPr>
                          <w:rFonts w:ascii="Mark Pro" w:hAnsi="Mark Pro"/>
                          <w:color w:val="4D4D4C"/>
                          <w:lang w:val="en-US"/>
                        </w:rPr>
                        <w:t>.</w:t>
                      </w:r>
                      <w:r w:rsidRPr="00BE33CA">
                        <w:rPr>
                          <w:rFonts w:ascii="Mark Pro" w:hAnsi="Mark Pro"/>
                          <w:color w:val="4D4D4C"/>
                          <w:lang w:val="en-US"/>
                        </w:rPr>
                        <w:t>reichert</w:t>
                      </w:r>
                      <w:r w:rsidR="00436749" w:rsidRPr="00BE33CA">
                        <w:rPr>
                          <w:rFonts w:ascii="Mark Pro" w:hAnsi="Mark Pro"/>
                          <w:color w:val="4D4D4C"/>
                          <w:lang w:val="en-US"/>
                        </w:rPr>
                        <w:t>@gtue.de</w:t>
                      </w:r>
                    </w:p>
                  </w:txbxContent>
                </v:textbox>
              </v:shape>
            </w:pict>
          </mc:Fallback>
        </mc:AlternateContent>
      </w:r>
      <w:r w:rsidR="00195F46" w:rsidRPr="00BE33CA">
        <w:rPr>
          <w:rFonts w:ascii="Mark Pro" w:hAnsi="Mark Pro"/>
          <w:color w:val="000000"/>
          <w:sz w:val="32"/>
          <w:szCs w:val="32"/>
        </w:rPr>
        <w:t>Aktueller Winterreifentest 2025: Griffigkeit auf Schnee ist entscheidend</w:t>
      </w:r>
    </w:p>
    <w:p w14:paraId="18552C85" w14:textId="3C432B13" w:rsidR="00244DBB" w:rsidRPr="00BE33CA" w:rsidRDefault="00ED3622" w:rsidP="00244DBB">
      <w:pPr>
        <w:pStyle w:val="Aufzhlung"/>
        <w:numPr>
          <w:ilvl w:val="0"/>
          <w:numId w:val="10"/>
        </w:numPr>
        <w:rPr>
          <w:rFonts w:ascii="Mark Pro" w:hAnsi="Mark Pro"/>
        </w:rPr>
      </w:pPr>
      <w:r w:rsidRPr="00BE33CA">
        <w:rPr>
          <w:rFonts w:ascii="Mark Pro" w:hAnsi="Mark Pro"/>
        </w:rPr>
        <w:t>Vergleichst</w:t>
      </w:r>
      <w:r w:rsidR="00244DBB" w:rsidRPr="00BE33CA">
        <w:rPr>
          <w:rFonts w:ascii="Mark Pro" w:hAnsi="Mark Pro"/>
        </w:rPr>
        <w:t>est von Winterreifen der Dimension 245/45 R19</w:t>
      </w:r>
    </w:p>
    <w:p w14:paraId="734B8821" w14:textId="47F67D21" w:rsidR="00195F46" w:rsidRPr="00BE33CA" w:rsidRDefault="00195F46" w:rsidP="00195F46">
      <w:pPr>
        <w:pStyle w:val="Aufzhlung"/>
        <w:numPr>
          <w:ilvl w:val="0"/>
          <w:numId w:val="10"/>
        </w:numPr>
        <w:rPr>
          <w:rFonts w:ascii="Mark Pro" w:hAnsi="Mark Pro"/>
        </w:rPr>
      </w:pPr>
      <w:r w:rsidRPr="00BE33CA">
        <w:rPr>
          <w:rFonts w:ascii="Mark Pro" w:hAnsi="Mark Pro"/>
        </w:rPr>
        <w:t>Goodyear siegt vor Michelin und Pirelli</w:t>
      </w:r>
    </w:p>
    <w:p w14:paraId="2B935541" w14:textId="4477FEFA" w:rsidR="00195F46" w:rsidRPr="00BE33CA" w:rsidRDefault="00195F46" w:rsidP="00195F46">
      <w:pPr>
        <w:pStyle w:val="Aufzhlung"/>
        <w:numPr>
          <w:ilvl w:val="0"/>
          <w:numId w:val="10"/>
        </w:numPr>
        <w:rPr>
          <w:rFonts w:ascii="Mark Pro" w:hAnsi="Mark Pro"/>
        </w:rPr>
      </w:pPr>
      <w:r w:rsidRPr="00BE33CA">
        <w:rPr>
          <w:rFonts w:ascii="Mark Pro" w:hAnsi="Mark Pro"/>
        </w:rPr>
        <w:t>Preiswerte Modelle enttäuschen bei Sicherheit und Umwelt</w:t>
      </w:r>
    </w:p>
    <w:p w14:paraId="4FA6D54C" w14:textId="63419B76" w:rsidR="003709FC" w:rsidRPr="00BE33CA" w:rsidRDefault="00BE33CA" w:rsidP="00195F46">
      <w:pPr>
        <w:pStyle w:val="Aufzhlung"/>
        <w:numPr>
          <w:ilvl w:val="0"/>
          <w:numId w:val="10"/>
        </w:numPr>
        <w:rPr>
          <w:rFonts w:ascii="Mark Pro" w:hAnsi="Mark Pro"/>
        </w:rPr>
      </w:pPr>
      <w:r>
        <w:rPr>
          <w:rFonts w:ascii="Mark Pro" w:hAnsi="Mark Pro"/>
        </w:rPr>
        <w:t xml:space="preserve">Behind the Scenes bei einem Winterreifentest: </w:t>
      </w:r>
      <w:r w:rsidRPr="00BE33CA">
        <w:rPr>
          <w:rFonts w:ascii="Mark Pro" w:hAnsi="Mark Pro"/>
        </w:rPr>
        <w:t>https://youtu.be/UFo3Qcc3vng</w:t>
      </w:r>
    </w:p>
    <w:p w14:paraId="51F50648" w14:textId="77777777" w:rsidR="008F1341" w:rsidRPr="00BE33CA" w:rsidRDefault="008F1341" w:rsidP="008F1341">
      <w:pPr>
        <w:spacing w:line="400" w:lineRule="exact"/>
        <w:ind w:right="2120"/>
        <w:rPr>
          <w:rFonts w:ascii="Mark Pro" w:hAnsi="Mark Pro"/>
          <w:lang w:eastAsia="de-DE"/>
        </w:rPr>
      </w:pPr>
    </w:p>
    <w:p w14:paraId="7994877D" w14:textId="06A92D26" w:rsidR="00313A65" w:rsidRPr="00BE33CA" w:rsidRDefault="00E7446A" w:rsidP="00313A65">
      <w:pPr>
        <w:ind w:right="2120"/>
        <w:rPr>
          <w:rFonts w:ascii="Mark Pro" w:hAnsi="Mark Pro" w:cs="Arial"/>
        </w:rPr>
      </w:pPr>
      <w:r w:rsidRPr="00BE33CA">
        <w:rPr>
          <w:rFonts w:ascii="Mark Pro" w:hAnsi="Mark Pro"/>
          <w:color w:val="C6243C"/>
        </w:rPr>
        <w:t xml:space="preserve">__ </w:t>
      </w:r>
      <w:r w:rsidRPr="00BE33CA">
        <w:rPr>
          <w:rFonts w:ascii="Mark Pro" w:hAnsi="Mark Pro" w:cs="Arial"/>
        </w:rPr>
        <w:t xml:space="preserve">Stuttgart. </w:t>
      </w:r>
      <w:r w:rsidR="00313A65" w:rsidRPr="00BE33CA">
        <w:rPr>
          <w:rFonts w:ascii="Mark Pro" w:hAnsi="Mark Pro" w:cs="Arial"/>
        </w:rPr>
        <w:t>Premium</w:t>
      </w:r>
      <w:r w:rsidR="000822A9" w:rsidRPr="00BE33CA">
        <w:rPr>
          <w:rFonts w:ascii="Mark Pro" w:hAnsi="Mark Pro" w:cs="Arial"/>
        </w:rPr>
        <w:t xml:space="preserve">-Winterreifen </w:t>
      </w:r>
      <w:r w:rsidR="00313A65" w:rsidRPr="00BE33CA">
        <w:rPr>
          <w:rFonts w:ascii="Mark Pro" w:hAnsi="Mark Pro" w:cs="Arial"/>
        </w:rPr>
        <w:t>und günstige Import</w:t>
      </w:r>
      <w:r w:rsidR="000822A9" w:rsidRPr="00BE33CA">
        <w:rPr>
          <w:rFonts w:ascii="Mark Pro" w:hAnsi="Mark Pro" w:cs="Arial"/>
        </w:rPr>
        <w:t xml:space="preserve">produkte unterscheiden sich </w:t>
      </w:r>
      <w:r w:rsidR="00313A65" w:rsidRPr="00BE33CA">
        <w:rPr>
          <w:rFonts w:ascii="Mark Pro" w:hAnsi="Mark Pro" w:cs="Arial"/>
        </w:rPr>
        <w:t>teils gravierend</w:t>
      </w:r>
      <w:r w:rsidR="000822A9" w:rsidRPr="00BE33CA">
        <w:rPr>
          <w:rFonts w:ascii="Mark Pro" w:hAnsi="Mark Pro" w:cs="Arial"/>
        </w:rPr>
        <w:t xml:space="preserve"> </w:t>
      </w:r>
      <w:r w:rsidR="00313A65" w:rsidRPr="00BE33CA">
        <w:rPr>
          <w:rFonts w:ascii="Mark Pro" w:hAnsi="Mark Pro" w:cs="Arial"/>
        </w:rPr>
        <w:t xml:space="preserve">– </w:t>
      </w:r>
      <w:r w:rsidR="000822A9" w:rsidRPr="00BE33CA">
        <w:rPr>
          <w:rFonts w:ascii="Mark Pro" w:hAnsi="Mark Pro" w:cs="Arial"/>
        </w:rPr>
        <w:t xml:space="preserve">nicht nur </w:t>
      </w:r>
      <w:r w:rsidR="00313A65" w:rsidRPr="00BE33CA">
        <w:rPr>
          <w:rFonts w:ascii="Mark Pro" w:hAnsi="Mark Pro" w:cs="Arial"/>
        </w:rPr>
        <w:t xml:space="preserve">in </w:t>
      </w:r>
      <w:r w:rsidR="000822A9" w:rsidRPr="00BE33CA">
        <w:rPr>
          <w:rFonts w:ascii="Mark Pro" w:hAnsi="Mark Pro" w:cs="Arial"/>
        </w:rPr>
        <w:t xml:space="preserve">den </w:t>
      </w:r>
      <w:r w:rsidR="00313A65" w:rsidRPr="00BE33CA">
        <w:rPr>
          <w:rFonts w:ascii="Mark Pro" w:hAnsi="Mark Pro" w:cs="Arial"/>
        </w:rPr>
        <w:t xml:space="preserve">Anschaffungskosten, </w:t>
      </w:r>
      <w:r w:rsidR="000822A9" w:rsidRPr="00BE33CA">
        <w:rPr>
          <w:rFonts w:ascii="Mark Pro" w:hAnsi="Mark Pro" w:cs="Arial"/>
        </w:rPr>
        <w:t xml:space="preserve">sondern auch bei </w:t>
      </w:r>
      <w:r w:rsidR="00313A65" w:rsidRPr="00BE33CA">
        <w:rPr>
          <w:rFonts w:ascii="Mark Pro" w:hAnsi="Mark Pro" w:cs="Arial"/>
        </w:rPr>
        <w:t xml:space="preserve">Fahrsicherheit, Laufleistung und Umweltbilanz. Das </w:t>
      </w:r>
      <w:r w:rsidR="00BA35B2" w:rsidRPr="00BE33CA">
        <w:rPr>
          <w:rFonts w:ascii="Mark Pro" w:hAnsi="Mark Pro" w:cs="Arial"/>
        </w:rPr>
        <w:t xml:space="preserve">zeigt der </w:t>
      </w:r>
      <w:r w:rsidR="00313A65" w:rsidRPr="00BE33CA">
        <w:rPr>
          <w:rFonts w:ascii="Mark Pro" w:hAnsi="Mark Pro" w:cs="Arial"/>
        </w:rPr>
        <w:t>aktuelle Winterreifentest</w:t>
      </w:r>
      <w:r w:rsidR="00981873" w:rsidRPr="00BE33CA">
        <w:rPr>
          <w:rFonts w:ascii="Mark Pro" w:hAnsi="Mark Pro" w:cs="Arial"/>
        </w:rPr>
        <w:t>,</w:t>
      </w:r>
      <w:r w:rsidR="00313A65" w:rsidRPr="00BE33CA">
        <w:rPr>
          <w:rFonts w:ascii="Mark Pro" w:hAnsi="Mark Pro" w:cs="Arial"/>
        </w:rPr>
        <w:t xml:space="preserve"> </w:t>
      </w:r>
      <w:r w:rsidR="00981873" w:rsidRPr="00BE33CA">
        <w:rPr>
          <w:rFonts w:ascii="Mark Pro" w:hAnsi="Mark Pro" w:cs="Arial"/>
        </w:rPr>
        <w:t xml:space="preserve">durchgeführt </w:t>
      </w:r>
      <w:r w:rsidR="00A57EC0" w:rsidRPr="00BE33CA">
        <w:rPr>
          <w:rFonts w:ascii="Mark Pro" w:hAnsi="Mark Pro" w:cs="Arial"/>
        </w:rPr>
        <w:t xml:space="preserve">von </w:t>
      </w:r>
      <w:r w:rsidR="00313A65" w:rsidRPr="00BE33CA">
        <w:rPr>
          <w:rFonts w:ascii="Mark Pro" w:hAnsi="Mark Pro" w:cs="Arial"/>
        </w:rPr>
        <w:t xml:space="preserve">den Partnern </w:t>
      </w:r>
      <w:r w:rsidR="00A57EC0" w:rsidRPr="00BE33CA">
        <w:rPr>
          <w:rFonts w:ascii="Mark Pro" w:hAnsi="Mark Pro" w:cs="Arial"/>
        </w:rPr>
        <w:t xml:space="preserve">Auto Zeitung, </w:t>
      </w:r>
      <w:r w:rsidR="00A57EC0" w:rsidRPr="00BE33CA">
        <w:rPr>
          <w:rFonts w:ascii="Mark Pro" w:hAnsi="Mark Pro" w:cs="Arial"/>
          <w:szCs w:val="22"/>
        </w:rPr>
        <w:t xml:space="preserve">Auto-, Motor- und Radfahrerbund Österreich (ARBÖ) sowie der </w:t>
      </w:r>
      <w:r w:rsidR="00EB53EF" w:rsidRPr="00BE33CA">
        <w:rPr>
          <w:rFonts w:ascii="Mark Pro" w:hAnsi="Mark Pro" w:cs="Arial"/>
        </w:rPr>
        <w:t>GTÜ Gesellsc</w:t>
      </w:r>
      <w:r w:rsidR="00EB53EF" w:rsidRPr="00BE33CA">
        <w:rPr>
          <w:rFonts w:ascii="Mark Pro" w:hAnsi="Mark Pro" w:cs="Arial"/>
          <w:szCs w:val="22"/>
        </w:rPr>
        <w:t>haft für Technische Überwachung mbH</w:t>
      </w:r>
      <w:r w:rsidR="00313A65" w:rsidRPr="00BE33CA">
        <w:rPr>
          <w:rFonts w:ascii="Mark Pro" w:hAnsi="Mark Pro" w:cs="Arial"/>
          <w:szCs w:val="22"/>
        </w:rPr>
        <w:t xml:space="preserve">. </w:t>
      </w:r>
      <w:r w:rsidR="00DB1996" w:rsidRPr="00BE33CA">
        <w:rPr>
          <w:rFonts w:ascii="Mark Pro" w:hAnsi="Mark Pro" w:cs="Arial"/>
          <w:szCs w:val="22"/>
        </w:rPr>
        <w:t xml:space="preserve">An einem </w:t>
      </w:r>
      <w:r w:rsidR="00313A65" w:rsidRPr="00BE33CA">
        <w:rPr>
          <w:rFonts w:ascii="Mark Pro" w:hAnsi="Mark Pro" w:cs="Arial"/>
          <w:szCs w:val="22"/>
        </w:rPr>
        <w:t>aktuellen BMW 5er wurde</w:t>
      </w:r>
      <w:r w:rsidR="00313A65" w:rsidRPr="00BE33CA">
        <w:rPr>
          <w:rFonts w:ascii="Mark Pro" w:hAnsi="Mark Pro" w:cs="Arial"/>
          <w:sz w:val="24"/>
        </w:rPr>
        <w:t xml:space="preserve">n </w:t>
      </w:r>
      <w:r w:rsidR="00BC5613">
        <w:rPr>
          <w:rFonts w:ascii="Mark Pro" w:hAnsi="Mark Pro" w:cs="Arial"/>
        </w:rPr>
        <w:t>zehn</w:t>
      </w:r>
      <w:r w:rsidR="00313A65" w:rsidRPr="00BE33CA">
        <w:rPr>
          <w:rFonts w:ascii="Mark Pro" w:hAnsi="Mark Pro" w:cs="Arial"/>
        </w:rPr>
        <w:t xml:space="preserve"> Reifen der Dimension 245/45 R19 untersucht. Neben den Pneus von Bridgestone, Continental, Goodyear, Michelin und Pirelli stell</w:t>
      </w:r>
      <w:r w:rsidR="00BA35B2" w:rsidRPr="00BE33CA">
        <w:rPr>
          <w:rFonts w:ascii="Mark Pro" w:hAnsi="Mark Pro" w:cs="Arial"/>
        </w:rPr>
        <w:t>t</w:t>
      </w:r>
      <w:r w:rsidR="00313A65" w:rsidRPr="00BE33CA">
        <w:rPr>
          <w:rFonts w:ascii="Mark Pro" w:hAnsi="Mark Pro" w:cs="Arial"/>
        </w:rPr>
        <w:t>en sich auch die preiswerteren Alternativen von Vredestein und Yokohama sowie die Preisbrecher von Linglong, Maxxis und Triangle dem harten Vergleich auf Schnee, bei Nässe sowie Trockenheit.</w:t>
      </w:r>
    </w:p>
    <w:p w14:paraId="4B3A486E" w14:textId="06047723" w:rsidR="00BE33CA" w:rsidRDefault="00313A65" w:rsidP="00E0516F">
      <w:pPr>
        <w:ind w:right="2120"/>
        <w:rPr>
          <w:rFonts w:ascii="Mark Pro" w:hAnsi="Mark Pro" w:cs="Arial"/>
        </w:rPr>
      </w:pPr>
      <w:r w:rsidRPr="00BE33CA">
        <w:rPr>
          <w:rFonts w:ascii="Mark Pro" w:hAnsi="Mark Pro"/>
          <w:color w:val="C6243C"/>
        </w:rPr>
        <w:t xml:space="preserve">__ </w:t>
      </w:r>
      <w:r w:rsidR="00E0516F" w:rsidRPr="00BE33CA">
        <w:rPr>
          <w:rFonts w:ascii="Mark Pro" w:hAnsi="Mark Pro" w:cs="Arial"/>
        </w:rPr>
        <w:t xml:space="preserve">Die Preisunterschiede sind erheblich. Für einen Satz Premium-Winterreifen </w:t>
      </w:r>
      <w:r w:rsidR="00085E05" w:rsidRPr="00BE33CA">
        <w:rPr>
          <w:rFonts w:ascii="Mark Pro" w:hAnsi="Mark Pro" w:cs="Arial"/>
        </w:rPr>
        <w:t>sind</w:t>
      </w:r>
      <w:r w:rsidR="00E0516F" w:rsidRPr="00BE33CA">
        <w:rPr>
          <w:rFonts w:ascii="Mark Pro" w:hAnsi="Mark Pro" w:cs="Arial"/>
        </w:rPr>
        <w:t xml:space="preserve"> derzeit etwa 1.000 Euro fällig. Produkte aus chinesischer Fertigung in derselben </w:t>
      </w:r>
      <w:r w:rsidRPr="00BE33CA">
        <w:rPr>
          <w:rFonts w:ascii="Mark Pro" w:hAnsi="Mark Pro" w:cs="Arial"/>
        </w:rPr>
        <w:t>Dimension</w:t>
      </w:r>
      <w:r w:rsidR="00E0516F" w:rsidRPr="00BE33CA">
        <w:rPr>
          <w:rFonts w:ascii="Mark Pro" w:hAnsi="Mark Pro" w:cs="Arial"/>
        </w:rPr>
        <w:t xml:space="preserve"> </w:t>
      </w:r>
      <w:r w:rsidR="00085E05" w:rsidRPr="00BE33CA">
        <w:rPr>
          <w:rFonts w:ascii="Mark Pro" w:hAnsi="Mark Pro" w:cs="Arial"/>
        </w:rPr>
        <w:t xml:space="preserve">sind </w:t>
      </w:r>
      <w:r w:rsidR="00E0516F" w:rsidRPr="00BE33CA">
        <w:rPr>
          <w:rFonts w:ascii="Mark Pro" w:hAnsi="Mark Pro" w:cs="Arial"/>
        </w:rPr>
        <w:t>bereits für rund ein Drittel erhältlich. Der Test klärt, ob sich der Aufpreis lohnt – und ob günstigere Reifen langfristig wirklich billiger fahren.</w:t>
      </w:r>
    </w:p>
    <w:p w14:paraId="745B3F3F" w14:textId="77777777" w:rsidR="00BE33CA" w:rsidRDefault="00BE33CA">
      <w:pPr>
        <w:spacing w:after="0" w:line="240" w:lineRule="auto"/>
        <w:rPr>
          <w:rFonts w:ascii="Mark Pro" w:hAnsi="Mark Pro" w:cs="Arial"/>
        </w:rPr>
      </w:pPr>
      <w:r>
        <w:rPr>
          <w:rFonts w:ascii="Mark Pro" w:hAnsi="Mark Pro" w:cs="Arial"/>
        </w:rPr>
        <w:br w:type="page"/>
      </w:r>
    </w:p>
    <w:p w14:paraId="17FAAA6F" w14:textId="71D3AB1C" w:rsidR="00E0516F" w:rsidRPr="00BE33CA" w:rsidRDefault="00313A65" w:rsidP="00E0516F">
      <w:pPr>
        <w:ind w:right="2120"/>
        <w:rPr>
          <w:rFonts w:ascii="Mark Pro" w:hAnsi="Mark Pro" w:cs="Arial"/>
        </w:rPr>
      </w:pPr>
      <w:r w:rsidRPr="00BE33CA">
        <w:rPr>
          <w:rFonts w:ascii="Mark Pro" w:hAnsi="Mark Pro"/>
          <w:color w:val="C6243C"/>
        </w:rPr>
        <w:lastRenderedPageBreak/>
        <w:t xml:space="preserve">__ </w:t>
      </w:r>
      <w:r w:rsidRPr="00BE33CA">
        <w:rPr>
          <w:rFonts w:ascii="Mark Pro" w:hAnsi="Mark Pro" w:cs="Arial"/>
        </w:rPr>
        <w:t>Obgleich</w:t>
      </w:r>
      <w:r w:rsidR="00E0516F" w:rsidRPr="00BE33CA">
        <w:rPr>
          <w:rFonts w:ascii="Mark Pro" w:hAnsi="Mark Pro" w:cs="Arial"/>
        </w:rPr>
        <w:t xml:space="preserve"> schneebedeckte Straßen seltener werden</w:t>
      </w:r>
      <w:r w:rsidRPr="00BE33CA">
        <w:rPr>
          <w:rFonts w:ascii="Mark Pro" w:hAnsi="Mark Pro" w:cs="Arial"/>
        </w:rPr>
        <w:t xml:space="preserve">: </w:t>
      </w:r>
      <w:r w:rsidR="00E0516F" w:rsidRPr="00BE33CA">
        <w:rPr>
          <w:rFonts w:ascii="Mark Pro" w:hAnsi="Mark Pro" w:cs="Arial"/>
        </w:rPr>
        <w:t xml:space="preserve">Grip </w:t>
      </w:r>
      <w:r w:rsidRPr="00BE33CA">
        <w:rPr>
          <w:rFonts w:ascii="Mark Pro" w:hAnsi="Mark Pro" w:cs="Arial"/>
        </w:rPr>
        <w:t xml:space="preserve">bleibt </w:t>
      </w:r>
      <w:r w:rsidR="00E0516F" w:rsidRPr="00BE33CA">
        <w:rPr>
          <w:rFonts w:ascii="Mark Pro" w:hAnsi="Mark Pro" w:cs="Arial"/>
        </w:rPr>
        <w:t>im Winter entscheidend. Bridgestone</w:t>
      </w:r>
      <w:r w:rsidR="00DB1996" w:rsidRPr="00BE33CA">
        <w:rPr>
          <w:rFonts w:ascii="Mark Pro" w:hAnsi="Mark Pro" w:cs="Arial"/>
        </w:rPr>
        <w:t>,</w:t>
      </w:r>
      <w:r w:rsidR="00E0516F" w:rsidRPr="00BE33CA">
        <w:rPr>
          <w:rFonts w:ascii="Mark Pro" w:hAnsi="Mark Pro" w:cs="Arial"/>
        </w:rPr>
        <w:t xml:space="preserve"> Goodyear </w:t>
      </w:r>
      <w:r w:rsidR="00DB1996" w:rsidRPr="00BE33CA">
        <w:rPr>
          <w:rFonts w:ascii="Mark Pro" w:hAnsi="Mark Pro" w:cs="Arial"/>
        </w:rPr>
        <w:t xml:space="preserve">und Michelin </w:t>
      </w:r>
      <w:r w:rsidR="00E0516F" w:rsidRPr="00BE33CA">
        <w:rPr>
          <w:rFonts w:ascii="Mark Pro" w:hAnsi="Mark Pro" w:cs="Arial"/>
        </w:rPr>
        <w:t xml:space="preserve">überzeugen hier mit sehr guter Traktion und hoher Fahrsicherheit. Der neue Pirelli </w:t>
      </w:r>
      <w:r w:rsidRPr="00BE33CA">
        <w:rPr>
          <w:rFonts w:ascii="Mark Pro" w:hAnsi="Mark Pro" w:cs="Arial"/>
        </w:rPr>
        <w:t xml:space="preserve">bietet </w:t>
      </w:r>
      <w:r w:rsidR="00E0516F" w:rsidRPr="00BE33CA">
        <w:rPr>
          <w:rFonts w:ascii="Mark Pro" w:hAnsi="Mark Pro" w:cs="Arial"/>
        </w:rPr>
        <w:t xml:space="preserve">ebenfalls ordentliche Schneeeigenschaften und positioniert sich vor Continental, Maxxis und Vredestein, die nur befriedigende Ergebnisse erreichen. </w:t>
      </w:r>
      <w:r w:rsidR="00085E05" w:rsidRPr="00BE33CA">
        <w:rPr>
          <w:rFonts w:ascii="Mark Pro" w:hAnsi="Mark Pro" w:cs="Arial"/>
        </w:rPr>
        <w:t>Drei Kandidaten</w:t>
      </w:r>
      <w:r w:rsidR="00E0516F" w:rsidRPr="00BE33CA">
        <w:rPr>
          <w:rFonts w:ascii="Mark Pro" w:hAnsi="Mark Pro" w:cs="Arial"/>
        </w:rPr>
        <w:t xml:space="preserve"> ble</w:t>
      </w:r>
      <w:r w:rsidRPr="00BE33CA">
        <w:rPr>
          <w:rFonts w:ascii="Mark Pro" w:hAnsi="Mark Pro" w:cs="Arial"/>
        </w:rPr>
        <w:t>i</w:t>
      </w:r>
      <w:r w:rsidR="00E0516F" w:rsidRPr="00BE33CA">
        <w:rPr>
          <w:rFonts w:ascii="Mark Pro" w:hAnsi="Mark Pro" w:cs="Arial"/>
        </w:rPr>
        <w:t xml:space="preserve">ben hinter den Erwartungen zurück: Triangle </w:t>
      </w:r>
      <w:r w:rsidRPr="00BE33CA">
        <w:rPr>
          <w:rFonts w:ascii="Mark Pro" w:hAnsi="Mark Pro" w:cs="Arial"/>
        </w:rPr>
        <w:t xml:space="preserve">erweist </w:t>
      </w:r>
      <w:r w:rsidR="00E0516F" w:rsidRPr="00BE33CA">
        <w:rPr>
          <w:rFonts w:ascii="Mark Pro" w:hAnsi="Mark Pro" w:cs="Arial"/>
        </w:rPr>
        <w:t>sich im Grenzbereich als instabil</w:t>
      </w:r>
      <w:r w:rsidR="00FD18E5" w:rsidRPr="00BE33CA">
        <w:rPr>
          <w:rFonts w:ascii="Mark Pro" w:hAnsi="Mark Pro" w:cs="Arial"/>
        </w:rPr>
        <w:t>.</w:t>
      </w:r>
      <w:r w:rsidR="00E0516F" w:rsidRPr="00BE33CA">
        <w:rPr>
          <w:rFonts w:ascii="Mark Pro" w:hAnsi="Mark Pro" w:cs="Arial"/>
        </w:rPr>
        <w:t xml:space="preserve"> Linglong </w:t>
      </w:r>
      <w:r w:rsidRPr="00BE33CA">
        <w:rPr>
          <w:rFonts w:ascii="Mark Pro" w:hAnsi="Mark Pro" w:cs="Arial"/>
        </w:rPr>
        <w:t xml:space="preserve">bietet </w:t>
      </w:r>
      <w:r w:rsidR="00E0516F" w:rsidRPr="00BE33CA">
        <w:rPr>
          <w:rFonts w:ascii="Mark Pro" w:hAnsi="Mark Pro" w:cs="Arial"/>
        </w:rPr>
        <w:t xml:space="preserve">die geringste </w:t>
      </w:r>
      <w:r w:rsidR="00FD18E5" w:rsidRPr="00BE33CA">
        <w:rPr>
          <w:rFonts w:ascii="Mark Pro" w:hAnsi="Mark Pro" w:cs="Arial"/>
        </w:rPr>
        <w:t>Fahrs</w:t>
      </w:r>
      <w:r w:rsidR="00E0516F" w:rsidRPr="00BE33CA">
        <w:rPr>
          <w:rFonts w:ascii="Mark Pro" w:hAnsi="Mark Pro" w:cs="Arial"/>
        </w:rPr>
        <w:t xml:space="preserve">icherheit. Schlusslicht </w:t>
      </w:r>
      <w:r w:rsidRPr="00BE33CA">
        <w:rPr>
          <w:rFonts w:ascii="Mark Pro" w:hAnsi="Mark Pro" w:cs="Arial"/>
        </w:rPr>
        <w:t xml:space="preserve">ist </w:t>
      </w:r>
      <w:r w:rsidR="00E0516F" w:rsidRPr="00BE33CA">
        <w:rPr>
          <w:rFonts w:ascii="Mark Pro" w:hAnsi="Mark Pro" w:cs="Arial"/>
        </w:rPr>
        <w:t xml:space="preserve">der Yokohama mit schwacher Traktion, unzureichender Seitenführung und eingeschränkter </w:t>
      </w:r>
      <w:r w:rsidR="00FD18E5" w:rsidRPr="00BE33CA">
        <w:rPr>
          <w:rFonts w:ascii="Mark Pro" w:hAnsi="Mark Pro" w:cs="Arial"/>
        </w:rPr>
        <w:t>Fahrs</w:t>
      </w:r>
      <w:r w:rsidR="00E0516F" w:rsidRPr="00BE33CA">
        <w:rPr>
          <w:rFonts w:ascii="Mark Pro" w:hAnsi="Mark Pro" w:cs="Arial"/>
        </w:rPr>
        <w:t>tabilität.</w:t>
      </w:r>
    </w:p>
    <w:p w14:paraId="0446D689" w14:textId="4A0FBF58" w:rsidR="00E0516F" w:rsidRPr="00BE33CA" w:rsidRDefault="00B40F93" w:rsidP="00E0516F">
      <w:pPr>
        <w:ind w:right="2120"/>
        <w:rPr>
          <w:rFonts w:ascii="Mark Pro" w:hAnsi="Mark Pro" w:cs="Arial"/>
        </w:rPr>
      </w:pPr>
      <w:r w:rsidRPr="00BE33CA">
        <w:rPr>
          <w:rFonts w:ascii="Mark Pro" w:hAnsi="Mark Pro"/>
          <w:color w:val="C6243C"/>
        </w:rPr>
        <w:t xml:space="preserve">__ </w:t>
      </w:r>
      <w:r w:rsidR="00E0516F" w:rsidRPr="00BE33CA">
        <w:rPr>
          <w:rFonts w:ascii="Mark Pro" w:hAnsi="Mark Pro" w:cs="Arial"/>
        </w:rPr>
        <w:t xml:space="preserve">Besonders deutlich </w:t>
      </w:r>
      <w:r w:rsidR="00313A65" w:rsidRPr="00BE33CA">
        <w:rPr>
          <w:rFonts w:ascii="Mark Pro" w:hAnsi="Mark Pro" w:cs="Arial"/>
        </w:rPr>
        <w:t>fallen</w:t>
      </w:r>
      <w:r w:rsidR="00E0516F" w:rsidRPr="00BE33CA">
        <w:rPr>
          <w:rFonts w:ascii="Mark Pro" w:hAnsi="Mark Pro" w:cs="Arial"/>
        </w:rPr>
        <w:t xml:space="preserve"> die Unterschiede bei den Nässetests aus. Goodyear und Pirelli setzen sich klar an die Spitze, dicht gefolgt von Continental, Bridgestone und Michelin. </w:t>
      </w:r>
      <w:r w:rsidR="00FD18E5" w:rsidRPr="00BE33CA">
        <w:rPr>
          <w:rFonts w:ascii="Mark Pro" w:hAnsi="Mark Pro" w:cs="Arial"/>
        </w:rPr>
        <w:t>Abstriche gibt es bei Vredestein, Yokohama und Triangle</w:t>
      </w:r>
      <w:r w:rsidR="00E0516F" w:rsidRPr="00BE33CA">
        <w:rPr>
          <w:rFonts w:ascii="Mark Pro" w:hAnsi="Mark Pro" w:cs="Arial"/>
        </w:rPr>
        <w:t xml:space="preserve">. Besonders kritisch: Der Maxxis patzt sowohl bei Fahrsicherheit als auch beim Bremsen. </w:t>
      </w:r>
      <w:r w:rsidR="00BA35B2" w:rsidRPr="00BE33CA">
        <w:rPr>
          <w:rFonts w:ascii="Mark Pro" w:hAnsi="Mark Pro" w:cs="Arial"/>
        </w:rPr>
        <w:t xml:space="preserve">Wo </w:t>
      </w:r>
      <w:r w:rsidR="00E0516F" w:rsidRPr="00BE33CA">
        <w:rPr>
          <w:rFonts w:ascii="Mark Pro" w:hAnsi="Mark Pro" w:cs="Arial"/>
        </w:rPr>
        <w:t xml:space="preserve">der BMW auf Pirelli-Reifen aus 100 km/h bereits </w:t>
      </w:r>
      <w:r w:rsidR="00313A65" w:rsidRPr="00BE33CA">
        <w:rPr>
          <w:rFonts w:ascii="Mark Pro" w:hAnsi="Mark Pro" w:cs="Arial"/>
        </w:rPr>
        <w:t>steht</w:t>
      </w:r>
      <w:r w:rsidR="00E0516F" w:rsidRPr="00BE33CA">
        <w:rPr>
          <w:rFonts w:ascii="Mark Pro" w:hAnsi="Mark Pro" w:cs="Arial"/>
        </w:rPr>
        <w:t xml:space="preserve">, zeigte der Tacho mit Maxxis-Bereifung noch knapp 40 km/h. </w:t>
      </w:r>
      <w:r w:rsidR="00FD18E5" w:rsidRPr="00BE33CA">
        <w:rPr>
          <w:rFonts w:ascii="Mark Pro" w:hAnsi="Mark Pro" w:cs="Arial"/>
        </w:rPr>
        <w:t>Auf</w:t>
      </w:r>
      <w:r w:rsidR="00E0516F" w:rsidRPr="00BE33CA">
        <w:rPr>
          <w:rFonts w:ascii="Mark Pro" w:hAnsi="Mark Pro" w:cs="Arial"/>
        </w:rPr>
        <w:t xml:space="preserve"> Linglong und Vredestein </w:t>
      </w:r>
      <w:r w:rsidR="00FD18E5" w:rsidRPr="00BE33CA">
        <w:rPr>
          <w:rFonts w:ascii="Mark Pro" w:hAnsi="Mark Pro" w:cs="Arial"/>
        </w:rPr>
        <w:t>sind es immerhin noch 30 km/h </w:t>
      </w:r>
      <w:r w:rsidR="00E0516F" w:rsidRPr="00BE33CA">
        <w:rPr>
          <w:rFonts w:ascii="Mark Pro" w:hAnsi="Mark Pro" w:cs="Arial"/>
        </w:rPr>
        <w:t xml:space="preserve">– mit </w:t>
      </w:r>
      <w:r w:rsidR="00105363" w:rsidRPr="00BE33CA">
        <w:rPr>
          <w:rFonts w:ascii="Mark Pro" w:hAnsi="Mark Pro" w:cs="Arial"/>
        </w:rPr>
        <w:t xml:space="preserve">dennoch </w:t>
      </w:r>
      <w:r w:rsidR="00E0516F" w:rsidRPr="00BE33CA">
        <w:rPr>
          <w:rFonts w:ascii="Mark Pro" w:hAnsi="Mark Pro" w:cs="Arial"/>
        </w:rPr>
        <w:t>potenziell schwerwiegenden Folgen im Ernstfall.</w:t>
      </w:r>
    </w:p>
    <w:p w14:paraId="035784D7" w14:textId="6B8A6625" w:rsidR="00E0516F" w:rsidRPr="00BE33CA" w:rsidRDefault="00B40F93" w:rsidP="00E0516F">
      <w:pPr>
        <w:ind w:right="2120"/>
        <w:rPr>
          <w:rFonts w:ascii="Mark Pro" w:hAnsi="Mark Pro" w:cs="Arial"/>
        </w:rPr>
      </w:pPr>
      <w:r w:rsidRPr="00BE33CA">
        <w:rPr>
          <w:rFonts w:ascii="Mark Pro" w:hAnsi="Mark Pro"/>
          <w:color w:val="C6243C"/>
        </w:rPr>
        <w:t xml:space="preserve">__ </w:t>
      </w:r>
      <w:r w:rsidR="00E0516F" w:rsidRPr="00BE33CA">
        <w:rPr>
          <w:rFonts w:ascii="Mark Pro" w:hAnsi="Mark Pro" w:cs="Arial"/>
        </w:rPr>
        <w:t xml:space="preserve">Auf trockener Fahrbahn </w:t>
      </w:r>
      <w:r w:rsidR="00313A65" w:rsidRPr="00BE33CA">
        <w:rPr>
          <w:rFonts w:ascii="Mark Pro" w:hAnsi="Mark Pro" w:cs="Arial"/>
        </w:rPr>
        <w:t>liegen</w:t>
      </w:r>
      <w:r w:rsidR="00E0516F" w:rsidRPr="00BE33CA">
        <w:rPr>
          <w:rFonts w:ascii="Mark Pro" w:hAnsi="Mark Pro" w:cs="Arial"/>
        </w:rPr>
        <w:t xml:space="preserve"> die Resultate enger beieinander. Allerdings disqualifiziert sich der Maxxis erneut durch überdurchschnittlich lange Bremswege. </w:t>
      </w:r>
      <w:r w:rsidR="00FD18E5" w:rsidRPr="00BE33CA">
        <w:rPr>
          <w:rFonts w:ascii="Mark Pro" w:hAnsi="Mark Pro" w:cs="Arial"/>
        </w:rPr>
        <w:t xml:space="preserve">Der ebenfalls preisgünstige </w:t>
      </w:r>
      <w:r w:rsidR="00E0516F" w:rsidRPr="00BE33CA">
        <w:rPr>
          <w:rFonts w:ascii="Mark Pro" w:hAnsi="Mark Pro" w:cs="Arial"/>
        </w:rPr>
        <w:t>Triangle überrascht hingegen mit dem zweitbesten Ergebnis im Trocken-Bremstest.</w:t>
      </w:r>
    </w:p>
    <w:p w14:paraId="78CD7891" w14:textId="19B276FF" w:rsidR="00E0516F" w:rsidRPr="00BE33CA" w:rsidRDefault="00B40F93" w:rsidP="00E0516F">
      <w:pPr>
        <w:ind w:right="2120"/>
        <w:rPr>
          <w:rFonts w:ascii="Mark Pro" w:hAnsi="Mark Pro" w:cs="Arial"/>
        </w:rPr>
      </w:pPr>
      <w:r w:rsidRPr="00BE33CA">
        <w:rPr>
          <w:rFonts w:ascii="Mark Pro" w:hAnsi="Mark Pro"/>
          <w:color w:val="C6243C"/>
        </w:rPr>
        <w:t xml:space="preserve">__ </w:t>
      </w:r>
      <w:r w:rsidR="00E0516F" w:rsidRPr="00BE33CA">
        <w:rPr>
          <w:rFonts w:ascii="Mark Pro" w:hAnsi="Mark Pro" w:cs="Arial"/>
        </w:rPr>
        <w:t xml:space="preserve">Rein rechnerisch fährt der Triangle am günstigsten, wenn allein die Kosten pro Kilometer berücksichtigt werden. Seine prognostizierte Laufleistung von 27.500 Kilometern liegt zwar </w:t>
      </w:r>
      <w:r w:rsidR="00085E05" w:rsidRPr="00BE33CA">
        <w:rPr>
          <w:rFonts w:ascii="Mark Pro" w:hAnsi="Mark Pro" w:cs="Arial"/>
        </w:rPr>
        <w:t>erheblich</w:t>
      </w:r>
      <w:r w:rsidR="00E0516F" w:rsidRPr="00BE33CA">
        <w:rPr>
          <w:rFonts w:ascii="Mark Pro" w:hAnsi="Mark Pro" w:cs="Arial"/>
        </w:rPr>
        <w:t xml:space="preserve"> unter der des Michelin (46.750 km), sein Kaufpreis beträgt jedoch nur ein Drittel. Auch beim Rollwiderstand zeigt er akzeptable Werte. Allerdings </w:t>
      </w:r>
      <w:r w:rsidR="00313A65" w:rsidRPr="00BE33CA">
        <w:rPr>
          <w:rFonts w:ascii="Mark Pro" w:hAnsi="Mark Pro" w:cs="Arial"/>
        </w:rPr>
        <w:t xml:space="preserve">bleibt </w:t>
      </w:r>
      <w:r w:rsidR="00E0516F" w:rsidRPr="00BE33CA">
        <w:rPr>
          <w:rFonts w:ascii="Mark Pro" w:hAnsi="Mark Pro" w:cs="Arial"/>
        </w:rPr>
        <w:t xml:space="preserve">seine Gesamt-Performance zu schwach, </w:t>
      </w:r>
      <w:r w:rsidR="00FD18E5" w:rsidRPr="00BE33CA">
        <w:rPr>
          <w:rFonts w:ascii="Mark Pro" w:hAnsi="Mark Pro" w:cs="Arial"/>
        </w:rPr>
        <w:t xml:space="preserve">als dass </w:t>
      </w:r>
      <w:r w:rsidR="002A5DBA" w:rsidRPr="00BE33CA">
        <w:rPr>
          <w:rFonts w:ascii="Mark Pro" w:hAnsi="Mark Pro" w:cs="Arial"/>
        </w:rPr>
        <w:t>das Testteam</w:t>
      </w:r>
      <w:r w:rsidR="00FD18E5" w:rsidRPr="00BE33CA">
        <w:rPr>
          <w:rFonts w:ascii="Mark Pro" w:hAnsi="Mark Pro" w:cs="Arial"/>
        </w:rPr>
        <w:t xml:space="preserve"> ihn wirklich empfehlen würde</w:t>
      </w:r>
      <w:r w:rsidR="00E0516F" w:rsidRPr="00BE33CA">
        <w:rPr>
          <w:rFonts w:ascii="Mark Pro" w:hAnsi="Mark Pro" w:cs="Arial"/>
        </w:rPr>
        <w:t>.</w:t>
      </w:r>
    </w:p>
    <w:p w14:paraId="7CD9D21D" w14:textId="0596DD05" w:rsidR="00195F46" w:rsidRPr="00BE33CA" w:rsidRDefault="00B40F93" w:rsidP="00E0516F">
      <w:pPr>
        <w:ind w:right="2120"/>
        <w:rPr>
          <w:rFonts w:ascii="Mark Pro" w:hAnsi="Mark Pro" w:cs="Arial"/>
        </w:rPr>
      </w:pPr>
      <w:r w:rsidRPr="00BE33CA">
        <w:rPr>
          <w:rFonts w:ascii="Mark Pro" w:hAnsi="Mark Pro"/>
          <w:color w:val="C6243C"/>
        </w:rPr>
        <w:t xml:space="preserve">__ </w:t>
      </w:r>
      <w:r w:rsidR="00E0516F" w:rsidRPr="00BE33CA">
        <w:rPr>
          <w:rFonts w:ascii="Mark Pro" w:hAnsi="Mark Pro" w:cs="Arial"/>
        </w:rPr>
        <w:t xml:space="preserve">Ganz anders die Premiumprodukte: Der </w:t>
      </w:r>
      <w:r w:rsidR="00FD18E5" w:rsidRPr="00BE33CA">
        <w:rPr>
          <w:rFonts w:ascii="Mark Pro" w:hAnsi="Mark Pro" w:cs="Arial"/>
        </w:rPr>
        <w:t xml:space="preserve">vermeintlich teuerste </w:t>
      </w:r>
      <w:r w:rsidR="00E0516F" w:rsidRPr="00BE33CA">
        <w:rPr>
          <w:rFonts w:ascii="Mark Pro" w:hAnsi="Mark Pro" w:cs="Arial"/>
        </w:rPr>
        <w:t xml:space="preserve">Michelin </w:t>
      </w:r>
      <w:r w:rsidR="00313A65" w:rsidRPr="00BE33CA">
        <w:rPr>
          <w:rFonts w:ascii="Mark Pro" w:hAnsi="Mark Pro" w:cs="Arial"/>
        </w:rPr>
        <w:t>erweist</w:t>
      </w:r>
      <w:r w:rsidR="00E0516F" w:rsidRPr="00BE33CA">
        <w:rPr>
          <w:rFonts w:ascii="Mark Pro" w:hAnsi="Mark Pro" w:cs="Arial"/>
        </w:rPr>
        <w:t xml:space="preserve"> sich als wirtschaftlichster Reifen im Feld, da seine hohe Laufleistung und sein geringer Abrieb die Anschaffungskosten relativieren. Zudem zeigt er die beste Umweltbilanz</w:t>
      </w:r>
      <w:r w:rsidR="00981873" w:rsidRPr="00BE33CA">
        <w:rPr>
          <w:rFonts w:ascii="Mark Pro" w:hAnsi="Mark Pro" w:cs="Arial"/>
        </w:rPr>
        <w:t>.</w:t>
      </w:r>
      <w:r w:rsidR="00E0516F" w:rsidRPr="00BE33CA">
        <w:rPr>
          <w:rFonts w:ascii="Mark Pro" w:hAnsi="Mark Pro" w:cs="Arial"/>
        </w:rPr>
        <w:t xml:space="preserve"> </w:t>
      </w:r>
      <w:r w:rsidR="00FD18E5" w:rsidRPr="00BE33CA">
        <w:rPr>
          <w:rFonts w:ascii="Mark Pro" w:hAnsi="Mark Pro" w:cs="Arial"/>
        </w:rPr>
        <w:t>Er verursacht den geringsten Abrieb, hält am längsten und rollt sehr sparsam und leise.</w:t>
      </w:r>
      <w:r w:rsidR="00E0516F" w:rsidRPr="00BE33CA">
        <w:rPr>
          <w:rFonts w:ascii="Mark Pro" w:hAnsi="Mark Pro" w:cs="Arial"/>
        </w:rPr>
        <w:t xml:space="preserve"> Der Bridgestone punktet mit effizienter Technologie, </w:t>
      </w:r>
      <w:r w:rsidR="00FD18E5" w:rsidRPr="00BE33CA">
        <w:rPr>
          <w:rFonts w:ascii="Mark Pro" w:hAnsi="Mark Pro" w:cs="Arial"/>
        </w:rPr>
        <w:t>hält aber nicht so lange</w:t>
      </w:r>
      <w:r w:rsidR="00E0516F" w:rsidRPr="00BE33CA">
        <w:rPr>
          <w:rFonts w:ascii="Mark Pro" w:hAnsi="Mark Pro" w:cs="Arial"/>
        </w:rPr>
        <w:t>. Der Goodyear überzeugt als zweitbester Reifen bei den Umweltkriterien.</w:t>
      </w:r>
    </w:p>
    <w:p w14:paraId="17F99AE0" w14:textId="07A9AE36" w:rsidR="00E0516F" w:rsidRPr="00BE33CA" w:rsidRDefault="00195F46" w:rsidP="00E0516F">
      <w:pPr>
        <w:ind w:right="2120"/>
        <w:rPr>
          <w:rFonts w:ascii="Mark Pro" w:hAnsi="Mark Pro" w:cs="Arial"/>
        </w:rPr>
      </w:pPr>
      <w:r w:rsidRPr="00BE33CA">
        <w:rPr>
          <w:rFonts w:ascii="Mark Pro" w:hAnsi="Mark Pro"/>
          <w:color w:val="C6243C"/>
        </w:rPr>
        <w:lastRenderedPageBreak/>
        <w:t xml:space="preserve">__ </w:t>
      </w:r>
      <w:r w:rsidR="00FD18E5" w:rsidRPr="00BE33CA">
        <w:rPr>
          <w:rFonts w:ascii="Mark Pro" w:hAnsi="Mark Pro" w:cs="Arial"/>
        </w:rPr>
        <w:t>Die preisgünstigen Profile von Linglong</w:t>
      </w:r>
      <w:r w:rsidRPr="00BE33CA">
        <w:rPr>
          <w:rFonts w:ascii="Mark Pro" w:hAnsi="Mark Pro" w:cs="Arial"/>
        </w:rPr>
        <w:t>, Maxxis</w:t>
      </w:r>
      <w:r w:rsidR="00FD18E5" w:rsidRPr="00BE33CA">
        <w:rPr>
          <w:rFonts w:ascii="Mark Pro" w:hAnsi="Mark Pro" w:cs="Arial"/>
        </w:rPr>
        <w:t xml:space="preserve"> und Triangle sind allesamt früher verschlissen, belasten die Umwelt mit mehr Abrieb sowie teils deutlich höhere</w:t>
      </w:r>
      <w:r w:rsidR="00981873" w:rsidRPr="00BE33CA">
        <w:rPr>
          <w:rFonts w:ascii="Mark Pro" w:hAnsi="Mark Pro" w:cs="Arial"/>
        </w:rPr>
        <w:t>r</w:t>
      </w:r>
      <w:r w:rsidR="00FD18E5" w:rsidRPr="00BE33CA">
        <w:rPr>
          <w:rFonts w:ascii="Mark Pro" w:hAnsi="Mark Pro" w:cs="Arial"/>
        </w:rPr>
        <w:t xml:space="preserve"> Geräuschen</w:t>
      </w:r>
      <w:r w:rsidR="00981873" w:rsidRPr="00BE33CA">
        <w:rPr>
          <w:rFonts w:ascii="Mark Pro" w:hAnsi="Mark Pro" w:cs="Arial"/>
        </w:rPr>
        <w:t>twicklung</w:t>
      </w:r>
      <w:r w:rsidR="00FD18E5" w:rsidRPr="00BE33CA">
        <w:rPr>
          <w:rFonts w:ascii="Mark Pro" w:hAnsi="Mark Pro" w:cs="Arial"/>
        </w:rPr>
        <w:t>. Wer also einen nachhaltigen Reifen sucht, liegt mit ihnen falsch.</w:t>
      </w:r>
    </w:p>
    <w:p w14:paraId="6C4A79F7" w14:textId="6D381B5D" w:rsidR="00E0516F" w:rsidRPr="00BE33CA" w:rsidRDefault="00B40F93" w:rsidP="00E0516F">
      <w:pPr>
        <w:ind w:right="2120"/>
        <w:rPr>
          <w:rFonts w:ascii="Mark Pro" w:hAnsi="Mark Pro" w:cs="Arial"/>
        </w:rPr>
      </w:pPr>
      <w:r w:rsidRPr="00BE33CA">
        <w:rPr>
          <w:rFonts w:ascii="Mark Pro" w:hAnsi="Mark Pro"/>
          <w:color w:val="C6243C"/>
        </w:rPr>
        <w:t xml:space="preserve">__ </w:t>
      </w:r>
      <w:r w:rsidR="00E0516F" w:rsidRPr="00BE33CA">
        <w:rPr>
          <w:rFonts w:ascii="Mark Pro" w:hAnsi="Mark Pro" w:cs="Arial"/>
        </w:rPr>
        <w:t xml:space="preserve">In der Gesamtwertung setzt sich der Goodyear durch. Er kombiniert hohe Leistungen bei Nässe, gute Ergebnisse auf Schnee und eine solide Umweltbilanz. Der Michelin belegt den zweiten Platz, knapp dahinter folgt der neue Pirelli. Dieser punktet zusätzlich mit einem Anteil von mindestens 55 Prozent recycelten oder biobasierten Materialien – ein Plus für </w:t>
      </w:r>
      <w:r w:rsidR="002A5DBA" w:rsidRPr="00BE33CA">
        <w:rPr>
          <w:rFonts w:ascii="Mark Pro" w:hAnsi="Mark Pro" w:cs="Arial"/>
        </w:rPr>
        <w:t xml:space="preserve">die Umwelt und damit für </w:t>
      </w:r>
      <w:r w:rsidR="00E0516F" w:rsidRPr="00BE33CA">
        <w:rPr>
          <w:rFonts w:ascii="Mark Pro" w:hAnsi="Mark Pro" w:cs="Arial"/>
        </w:rPr>
        <w:t xml:space="preserve">Kunden, die </w:t>
      </w:r>
      <w:r w:rsidR="002A5DBA" w:rsidRPr="00BE33CA">
        <w:rPr>
          <w:rFonts w:ascii="Mark Pro" w:hAnsi="Mark Pro" w:cs="Arial"/>
        </w:rPr>
        <w:t xml:space="preserve">besonderen </w:t>
      </w:r>
      <w:r w:rsidR="00E0516F" w:rsidRPr="00BE33CA">
        <w:rPr>
          <w:rFonts w:ascii="Mark Pro" w:hAnsi="Mark Pro" w:cs="Arial"/>
        </w:rPr>
        <w:t>Wert auf Nachhaltigkeit legen. Einzige Schwäche des Italieners: seine Leistung im Kurven-Aquaplaning.</w:t>
      </w:r>
    </w:p>
    <w:p w14:paraId="2F8232AE" w14:textId="65F6D048" w:rsidR="00E0516F" w:rsidRPr="00BE33CA" w:rsidRDefault="00B40F93" w:rsidP="00E0516F">
      <w:pPr>
        <w:ind w:right="2120"/>
        <w:rPr>
          <w:rFonts w:ascii="Mark Pro" w:hAnsi="Mark Pro" w:cs="Arial"/>
        </w:rPr>
      </w:pPr>
      <w:r w:rsidRPr="00BE33CA">
        <w:rPr>
          <w:rFonts w:ascii="Mark Pro" w:hAnsi="Mark Pro"/>
          <w:color w:val="C6243C"/>
        </w:rPr>
        <w:t xml:space="preserve">__ </w:t>
      </w:r>
      <w:r w:rsidR="00E0516F" w:rsidRPr="00BE33CA">
        <w:rPr>
          <w:rFonts w:ascii="Mark Pro" w:hAnsi="Mark Pro" w:cs="Arial"/>
        </w:rPr>
        <w:t xml:space="preserve">Der Bridgestone verfehlt das Podium nur knapp, überzeugt jedoch mit Bestnoten auf Schnee und hoher Effizienz. Continental komplettiert die Gruppe der als „sehr empfehlenswert“ eingestuften </w:t>
      </w:r>
      <w:r w:rsidR="00195F46" w:rsidRPr="00BE33CA">
        <w:rPr>
          <w:rFonts w:ascii="Mark Pro" w:hAnsi="Mark Pro" w:cs="Arial"/>
        </w:rPr>
        <w:t>Winterreifen</w:t>
      </w:r>
      <w:r w:rsidR="00E0516F" w:rsidRPr="00BE33CA">
        <w:rPr>
          <w:rFonts w:ascii="Mark Pro" w:hAnsi="Mark Pro" w:cs="Arial"/>
        </w:rPr>
        <w:t>, wenngleich seine Schneeperformance und Bremswege bei Nässe hinter den Spitzenreitern zurückble</w:t>
      </w:r>
      <w:r w:rsidR="00313A65" w:rsidRPr="00BE33CA">
        <w:rPr>
          <w:rFonts w:ascii="Mark Pro" w:hAnsi="Mark Pro" w:cs="Arial"/>
        </w:rPr>
        <w:t>i</w:t>
      </w:r>
      <w:r w:rsidR="00E0516F" w:rsidRPr="00BE33CA">
        <w:rPr>
          <w:rFonts w:ascii="Mark Pro" w:hAnsi="Mark Pro" w:cs="Arial"/>
        </w:rPr>
        <w:t>ben.</w:t>
      </w:r>
    </w:p>
    <w:p w14:paraId="79F448BC" w14:textId="138CF33C" w:rsidR="00E0516F" w:rsidRPr="00BE33CA" w:rsidRDefault="00B40F93" w:rsidP="00E0516F">
      <w:pPr>
        <w:ind w:right="2120"/>
        <w:rPr>
          <w:rFonts w:ascii="Mark Pro" w:hAnsi="Mark Pro" w:cs="Arial"/>
        </w:rPr>
      </w:pPr>
      <w:r w:rsidRPr="00BE33CA">
        <w:rPr>
          <w:rFonts w:ascii="Mark Pro" w:hAnsi="Mark Pro"/>
          <w:color w:val="C6243C"/>
        </w:rPr>
        <w:t xml:space="preserve">__ </w:t>
      </w:r>
      <w:r w:rsidR="00195F46" w:rsidRPr="00BE33CA">
        <w:rPr>
          <w:rFonts w:ascii="Mark Pro" w:hAnsi="Mark Pro" w:cs="Arial"/>
        </w:rPr>
        <w:t>Die übrigen Kandidaten zeigen bei genauerer Betrachtung alle das ein oder andere Manko. Ein Blick in die detaillierten Messergebnisse gibt Auskunft darüber, ob sie vielleicht dennoch genau den Erwartungen genügen.</w:t>
      </w:r>
      <w:r w:rsidR="00E0516F" w:rsidRPr="00BE33CA">
        <w:rPr>
          <w:rFonts w:ascii="Mark Pro" w:hAnsi="Mark Pro" w:cs="Arial"/>
        </w:rPr>
        <w:t xml:space="preserve"> </w:t>
      </w:r>
      <w:r w:rsidR="00195F46" w:rsidRPr="00BE33CA">
        <w:rPr>
          <w:rFonts w:ascii="Mark Pro" w:hAnsi="Mark Pro" w:cs="Arial"/>
        </w:rPr>
        <w:t xml:space="preserve">Wer den Vredestein in die engere Wahl zieht, muss mit </w:t>
      </w:r>
      <w:r w:rsidR="00981873" w:rsidRPr="00BE33CA">
        <w:rPr>
          <w:rFonts w:ascii="Mark Pro" w:hAnsi="Mark Pro" w:cs="Arial"/>
        </w:rPr>
        <w:t xml:space="preserve">längeren </w:t>
      </w:r>
      <w:r w:rsidR="00195F46" w:rsidRPr="00BE33CA">
        <w:rPr>
          <w:rFonts w:ascii="Mark Pro" w:hAnsi="Mark Pro" w:cs="Arial"/>
        </w:rPr>
        <w:t xml:space="preserve">Bremswegen auf Nässe sowie einem mäßigen Gripniveau und mittelmäßig präzisen Lenkreaktionen auf griffigem Asphalt rechnen. </w:t>
      </w:r>
      <w:r w:rsidR="00E0516F" w:rsidRPr="00BE33CA">
        <w:rPr>
          <w:rFonts w:ascii="Mark Pro" w:hAnsi="Mark Pro" w:cs="Arial"/>
        </w:rPr>
        <w:t xml:space="preserve">Triangle </w:t>
      </w:r>
      <w:r w:rsidR="00313A65" w:rsidRPr="00BE33CA">
        <w:rPr>
          <w:rFonts w:ascii="Mark Pro" w:hAnsi="Mark Pro" w:cs="Arial"/>
        </w:rPr>
        <w:t xml:space="preserve">bietet </w:t>
      </w:r>
      <w:r w:rsidR="00E0516F" w:rsidRPr="00BE33CA">
        <w:rPr>
          <w:rFonts w:ascii="Mark Pro" w:hAnsi="Mark Pro" w:cs="Arial"/>
        </w:rPr>
        <w:t xml:space="preserve">zwar den günstigsten Kilometerpreis, enttäuscht </w:t>
      </w:r>
      <w:r w:rsidR="00313A65" w:rsidRPr="00BE33CA">
        <w:rPr>
          <w:rFonts w:ascii="Mark Pro" w:hAnsi="Mark Pro" w:cs="Arial"/>
        </w:rPr>
        <w:t xml:space="preserve">jedoch </w:t>
      </w:r>
      <w:r w:rsidR="00E0516F" w:rsidRPr="00BE33CA">
        <w:rPr>
          <w:rFonts w:ascii="Mark Pro" w:hAnsi="Mark Pro" w:cs="Arial"/>
        </w:rPr>
        <w:t xml:space="preserve">bei Umweltbilanz und Fahrstabilität. Yokohama </w:t>
      </w:r>
      <w:r w:rsidR="00313A65" w:rsidRPr="00BE33CA">
        <w:rPr>
          <w:rFonts w:ascii="Mark Pro" w:hAnsi="Mark Pro" w:cs="Arial"/>
        </w:rPr>
        <w:t xml:space="preserve">leidet </w:t>
      </w:r>
      <w:r w:rsidR="00E0516F" w:rsidRPr="00BE33CA">
        <w:rPr>
          <w:rFonts w:ascii="Mark Pro" w:hAnsi="Mark Pro" w:cs="Arial"/>
        </w:rPr>
        <w:t xml:space="preserve">unter mangelhafter Schneetauglichkeit, Linglong unter hohen Umweltbelastungen. Der Maxxis </w:t>
      </w:r>
      <w:r w:rsidR="00313A65" w:rsidRPr="00BE33CA">
        <w:rPr>
          <w:rFonts w:ascii="Mark Pro" w:hAnsi="Mark Pro" w:cs="Arial"/>
        </w:rPr>
        <w:t xml:space="preserve">erweist </w:t>
      </w:r>
      <w:r w:rsidR="00E0516F" w:rsidRPr="00BE33CA">
        <w:rPr>
          <w:rFonts w:ascii="Mark Pro" w:hAnsi="Mark Pro" w:cs="Arial"/>
        </w:rPr>
        <w:t xml:space="preserve">sich insgesamt als Schlusslicht: </w:t>
      </w:r>
      <w:r w:rsidR="00085E05" w:rsidRPr="00BE33CA">
        <w:rPr>
          <w:rFonts w:ascii="Mark Pro" w:hAnsi="Mark Pro" w:cs="Arial"/>
        </w:rPr>
        <w:t>O</w:t>
      </w:r>
      <w:r w:rsidR="00E0516F" w:rsidRPr="00BE33CA">
        <w:rPr>
          <w:rFonts w:ascii="Mark Pro" w:hAnsi="Mark Pro" w:cs="Arial"/>
        </w:rPr>
        <w:t xml:space="preserve">rdentliche Leistungen auf Schnee </w:t>
      </w:r>
      <w:r w:rsidR="00313A65" w:rsidRPr="00BE33CA">
        <w:rPr>
          <w:rFonts w:ascii="Mark Pro" w:hAnsi="Mark Pro" w:cs="Arial"/>
        </w:rPr>
        <w:t xml:space="preserve">stehen </w:t>
      </w:r>
      <w:r w:rsidR="00E0516F" w:rsidRPr="00BE33CA">
        <w:rPr>
          <w:rFonts w:ascii="Mark Pro" w:hAnsi="Mark Pro" w:cs="Arial"/>
        </w:rPr>
        <w:t>eklatanten Schwächen auf Nässe und Trockenheit gegenüber.</w:t>
      </w:r>
    </w:p>
    <w:p w14:paraId="77007C7B" w14:textId="6CFECD75" w:rsidR="00173928" w:rsidRPr="00BE33CA" w:rsidRDefault="00B40F93" w:rsidP="00E0516F">
      <w:pPr>
        <w:ind w:right="2120"/>
        <w:rPr>
          <w:rFonts w:ascii="Mark Pro" w:hAnsi="Mark Pro" w:cs="Arial"/>
        </w:rPr>
      </w:pPr>
      <w:r w:rsidRPr="00BE33CA">
        <w:rPr>
          <w:rFonts w:ascii="Mark Pro" w:hAnsi="Mark Pro"/>
          <w:color w:val="C6243C"/>
        </w:rPr>
        <w:t xml:space="preserve">__ </w:t>
      </w:r>
      <w:r w:rsidR="00E0516F" w:rsidRPr="00BE33CA">
        <w:rPr>
          <w:rFonts w:ascii="Mark Pro" w:hAnsi="Mark Pro" w:cs="Arial"/>
        </w:rPr>
        <w:t xml:space="preserve">Fazit: Obwohl alle getesteten Reifen das Alpine-Symbol tragen, empfiehlt </w:t>
      </w:r>
      <w:r w:rsidR="002A5DBA" w:rsidRPr="00BE33CA">
        <w:rPr>
          <w:rFonts w:ascii="Mark Pro" w:hAnsi="Mark Pro" w:cs="Arial"/>
        </w:rPr>
        <w:t>das Testteam</w:t>
      </w:r>
      <w:r w:rsidR="00E0516F" w:rsidRPr="00BE33CA">
        <w:rPr>
          <w:rFonts w:ascii="Mark Pro" w:hAnsi="Mark Pro" w:cs="Arial"/>
        </w:rPr>
        <w:t xml:space="preserve"> nur die Hälfte</w:t>
      </w:r>
      <w:r w:rsidR="002A5DBA" w:rsidRPr="00BE33CA">
        <w:rPr>
          <w:rFonts w:ascii="Mark Pro" w:hAnsi="Mark Pro" w:cs="Arial"/>
        </w:rPr>
        <w:t xml:space="preserve"> der Kandidaten</w:t>
      </w:r>
      <w:r w:rsidR="00E0516F" w:rsidRPr="00BE33CA">
        <w:rPr>
          <w:rFonts w:ascii="Mark Pro" w:hAnsi="Mark Pro" w:cs="Arial"/>
        </w:rPr>
        <w:t xml:space="preserve">. Wer auf bewährte Premiumprodukte setzt, fährt sicherer, nachhaltiger – und </w:t>
      </w:r>
      <w:r w:rsidR="00BA35B2" w:rsidRPr="00BE33CA">
        <w:rPr>
          <w:rFonts w:ascii="Mark Pro" w:hAnsi="Mark Pro" w:cs="Arial"/>
        </w:rPr>
        <w:t xml:space="preserve">auf Dauer </w:t>
      </w:r>
      <w:r w:rsidR="00E0516F" w:rsidRPr="00BE33CA">
        <w:rPr>
          <w:rFonts w:ascii="Mark Pro" w:hAnsi="Mark Pro" w:cs="Arial"/>
        </w:rPr>
        <w:t xml:space="preserve">oft auch </w:t>
      </w:r>
      <w:r w:rsidR="00195F46" w:rsidRPr="00BE33CA">
        <w:rPr>
          <w:rFonts w:ascii="Mark Pro" w:hAnsi="Mark Pro" w:cs="Arial"/>
        </w:rPr>
        <w:t>preisgünstiger</w:t>
      </w:r>
      <w:r w:rsidR="00E0516F" w:rsidRPr="00BE33CA">
        <w:rPr>
          <w:rFonts w:ascii="Mark Pro" w:hAnsi="Mark Pro" w:cs="Arial"/>
        </w:rPr>
        <w:t>.</w:t>
      </w:r>
    </w:p>
    <w:p w14:paraId="2ECC5B29" w14:textId="6C40E9E4" w:rsidR="00085E05" w:rsidRDefault="003709FC" w:rsidP="00E0516F">
      <w:pPr>
        <w:ind w:right="2120"/>
        <w:rPr>
          <w:rFonts w:ascii="Mark Pro" w:hAnsi="Mark Pro" w:cs="Arial"/>
        </w:rPr>
      </w:pPr>
      <w:r w:rsidRPr="00BE33CA">
        <w:rPr>
          <w:rFonts w:ascii="Mark Pro" w:hAnsi="Mark Pro"/>
          <w:color w:val="C6243C"/>
        </w:rPr>
        <w:t xml:space="preserve">__ </w:t>
      </w:r>
      <w:r w:rsidR="002A5DBA" w:rsidRPr="00BE33CA">
        <w:rPr>
          <w:rFonts w:ascii="Mark Pro" w:hAnsi="Mark Pro" w:cs="Arial"/>
        </w:rPr>
        <w:t>Einen Einblick, wie die Reifen getestet werden, gibt es</w:t>
      </w:r>
      <w:r w:rsidRPr="00BE33CA">
        <w:rPr>
          <w:rFonts w:ascii="Mark Pro" w:hAnsi="Mark Pro" w:cs="Arial"/>
        </w:rPr>
        <w:t xml:space="preserve"> auf Youtube: </w:t>
      </w:r>
      <w:hyperlink r:id="rId8" w:history="1">
        <w:r w:rsidR="00BE33CA" w:rsidRPr="00BE33CA">
          <w:rPr>
            <w:rStyle w:val="Hyperlink"/>
            <w:rFonts w:ascii="Mark Pro" w:hAnsi="Mark Pro" w:cs="Arial"/>
          </w:rPr>
          <w:t>https://youtu.be/UFo3Qcc3vng</w:t>
        </w:r>
      </w:hyperlink>
    </w:p>
    <w:p w14:paraId="53E82F3A" w14:textId="77777777" w:rsidR="00F12074" w:rsidRDefault="00F12074" w:rsidP="00E0516F">
      <w:pPr>
        <w:ind w:right="2120"/>
        <w:rPr>
          <w:rFonts w:ascii="Mark Pro" w:hAnsi="Mark Pro" w:cs="Arial"/>
        </w:rPr>
      </w:pPr>
    </w:p>
    <w:p w14:paraId="042246EE" w14:textId="77777777" w:rsidR="00F12074" w:rsidRPr="00BE33CA" w:rsidRDefault="00F12074" w:rsidP="00E0516F">
      <w:pPr>
        <w:ind w:right="2120"/>
        <w:rPr>
          <w:rFonts w:ascii="Mark Pro" w:hAnsi="Mark Pro" w:cs="Arial"/>
        </w:rPr>
      </w:pPr>
    </w:p>
    <w:p w14:paraId="016BE236" w14:textId="4E907369" w:rsidR="00832E68" w:rsidRPr="00424EA3" w:rsidRDefault="00832E68" w:rsidP="0049281F">
      <w:pPr>
        <w:ind w:right="2120"/>
        <w:rPr>
          <w:rFonts w:cs="Arial"/>
          <w:b/>
          <w:bCs/>
          <w:sz w:val="16"/>
          <w:szCs w:val="16"/>
        </w:rPr>
      </w:pPr>
      <w:r w:rsidRPr="00424EA3">
        <w:rPr>
          <w:rFonts w:cs="Arial"/>
          <w:b/>
          <w:bCs/>
          <w:sz w:val="16"/>
          <w:szCs w:val="16"/>
        </w:rPr>
        <w:lastRenderedPageBreak/>
        <w:t xml:space="preserve">Die </w:t>
      </w:r>
      <w:r w:rsidR="00FD2423">
        <w:rPr>
          <w:rFonts w:cs="Arial"/>
          <w:b/>
          <w:bCs/>
          <w:sz w:val="16"/>
          <w:szCs w:val="16"/>
        </w:rPr>
        <w:t xml:space="preserve">GTÜ </w:t>
      </w:r>
      <w:r w:rsidRPr="00424EA3">
        <w:rPr>
          <w:rFonts w:cs="Arial"/>
          <w:b/>
          <w:bCs/>
          <w:sz w:val="16"/>
          <w:szCs w:val="16"/>
        </w:rPr>
        <w:t>Gesellschaft für Technische Überwachung mbH</w:t>
      </w:r>
    </w:p>
    <w:p w14:paraId="22D1E399" w14:textId="58490C8E" w:rsidR="00832E68" w:rsidRDefault="00832E68" w:rsidP="00832E68">
      <w:pPr>
        <w:ind w:right="2120"/>
        <w:rPr>
          <w:sz w:val="16"/>
          <w:szCs w:val="16"/>
        </w:rPr>
      </w:pPr>
      <w:r w:rsidRPr="00424EA3">
        <w:rPr>
          <w:color w:val="C6243C"/>
          <w:sz w:val="16"/>
          <w:szCs w:val="16"/>
        </w:rPr>
        <w:t xml:space="preserve">__ </w:t>
      </w:r>
      <w:r w:rsidR="001D5A1B" w:rsidRPr="001D5A1B">
        <w:rPr>
          <w:sz w:val="16"/>
          <w:szCs w:val="16"/>
        </w:rPr>
        <w:t>Die GTÜ Gesellschaft für Technische Überwachung mbH ist die größte amtlich anerkannte Überwachungsorganisation freiberuflicher Kraftfahrzeugsachverständiger in Deutschland und zählt damit zu den größten Sachverständigenorganisationen überhaupt. Sie versteht sich als ein umfassendes Expertennetzwerk. Rund 2.500 selbständige und hauptberuflich tätige Sachverständige, mehr als 2.</w:t>
      </w:r>
      <w:r w:rsidR="003D64B1">
        <w:rPr>
          <w:sz w:val="16"/>
          <w:szCs w:val="16"/>
        </w:rPr>
        <w:t>700</w:t>
      </w:r>
      <w:r w:rsidR="003D64B1" w:rsidRPr="001D5A1B">
        <w:rPr>
          <w:sz w:val="16"/>
          <w:szCs w:val="16"/>
        </w:rPr>
        <w:t xml:space="preserve"> </w:t>
      </w:r>
      <w:r w:rsidR="001D5A1B" w:rsidRPr="001D5A1B">
        <w:rPr>
          <w:sz w:val="16"/>
          <w:szCs w:val="16"/>
        </w:rPr>
        <w:t>Prüfingenieurinnen und Prüfingenieure sowie zahlreiche qualifizierte Mitarbeitende stehen an 1</w:t>
      </w:r>
      <w:r w:rsidR="003D64B1">
        <w:rPr>
          <w:sz w:val="16"/>
          <w:szCs w:val="16"/>
        </w:rPr>
        <w:t>1.0</w:t>
      </w:r>
      <w:r w:rsidR="001D5A1B" w:rsidRPr="001D5A1B">
        <w:rPr>
          <w:sz w:val="16"/>
          <w:szCs w:val="16"/>
        </w:rPr>
        <w:t>00 Prüfstützpunkten in Werkstätten und Autohäusern sowie an mehr als 8</w:t>
      </w:r>
      <w:r w:rsidR="003D64B1">
        <w:rPr>
          <w:sz w:val="16"/>
          <w:szCs w:val="16"/>
        </w:rPr>
        <w:t>7</w:t>
      </w:r>
      <w:r w:rsidR="001D5A1B" w:rsidRPr="001D5A1B">
        <w:rPr>
          <w:sz w:val="16"/>
          <w:szCs w:val="16"/>
        </w:rPr>
        <w:t>0 eigenen Prüfstellen der GTÜ-Vertragspartner zur Verfügung. Die GTÜ-Prüfingenieurinnen und -Prüfingenieure sind im Sinne der Verkehrssicherheit und des Umweltschutzes tätig.</w:t>
      </w:r>
    </w:p>
    <w:p w14:paraId="5BC596A6" w14:textId="0AA51B14" w:rsidR="002E3C1B" w:rsidRPr="00424EA3" w:rsidRDefault="002E3C1B" w:rsidP="00832E68">
      <w:pPr>
        <w:ind w:right="2120"/>
        <w:rPr>
          <w:sz w:val="16"/>
          <w:szCs w:val="16"/>
        </w:rPr>
      </w:pPr>
      <w:r w:rsidRPr="00424EA3">
        <w:rPr>
          <w:color w:val="C6243C"/>
          <w:sz w:val="16"/>
          <w:szCs w:val="16"/>
        </w:rPr>
        <w:t>__</w:t>
      </w:r>
      <w:r>
        <w:rPr>
          <w:sz w:val="16"/>
          <w:szCs w:val="16"/>
        </w:rPr>
        <w:t xml:space="preserve"> Gesellschafter der GTÜ sind die drei Sachverständigenverbände: AGS (Arbeitsgemeinschaft der Kfz-Sachverständigen e.V.), BVS-KSV (BVS-Kraftfahrzeugsachverständigen-Verein e.V.) und BVSK (Bundes</w:t>
      </w:r>
      <w:r>
        <w:rPr>
          <w:sz w:val="16"/>
          <w:szCs w:val="16"/>
        </w:rPr>
        <w:softHyphen/>
        <w:t>verband der freiberuflichen und unabhängigen Sachverständigen für das Kraftfahrzeugwesen e.V.).</w:t>
      </w:r>
    </w:p>
    <w:sectPr w:rsidR="002E3C1B" w:rsidRPr="00424EA3" w:rsidSect="00E7446A">
      <w:headerReference w:type="even" r:id="rId9"/>
      <w:headerReference w:type="default" r:id="rId10"/>
      <w:footerReference w:type="even" r:id="rId11"/>
      <w:footerReference w:type="default" r:id="rId12"/>
      <w:headerReference w:type="first" r:id="rId13"/>
      <w:footerReference w:type="first" r:id="rId14"/>
      <w:type w:val="continuous"/>
      <w:pgSz w:w="11901" w:h="16840"/>
      <w:pgMar w:top="2835" w:right="1134" w:bottom="1985" w:left="1134" w:header="2608" w:footer="19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3B8FE" w14:textId="77777777" w:rsidR="00BA3490" w:rsidRDefault="00BA3490" w:rsidP="00A72994">
      <w:r>
        <w:separator/>
      </w:r>
    </w:p>
  </w:endnote>
  <w:endnote w:type="continuationSeparator" w:id="0">
    <w:p w14:paraId="2383FF5E" w14:textId="77777777" w:rsidR="00BA3490" w:rsidRDefault="00BA3490" w:rsidP="00A72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rk Pro">
    <w:altName w:val="Calibri"/>
    <w:panose1 w:val="020B0504020201010104"/>
    <w:charset w:val="00"/>
    <w:family w:val="swiss"/>
    <w:pitch w:val="variable"/>
    <w:sig w:usb0="A00000FF" w:usb1="5000FCF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04E3F" w14:textId="77777777" w:rsidR="00D14CDF" w:rsidRDefault="00D14C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774F0" w14:textId="77777777" w:rsidR="00D14CDF" w:rsidRDefault="00D14CD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3705" w14:textId="77777777" w:rsidR="00D14CDF" w:rsidRDefault="00D14C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969E4" w14:textId="77777777" w:rsidR="00BA3490" w:rsidRDefault="00BA3490" w:rsidP="00A72994">
      <w:r>
        <w:separator/>
      </w:r>
    </w:p>
  </w:footnote>
  <w:footnote w:type="continuationSeparator" w:id="0">
    <w:p w14:paraId="04701DC8" w14:textId="77777777" w:rsidR="00BA3490" w:rsidRDefault="00BA3490" w:rsidP="00A72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68F8E" w14:textId="77777777" w:rsidR="00D14CDF" w:rsidRDefault="00D14CD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F177C" w14:textId="77777777" w:rsidR="006344C5" w:rsidRDefault="00820020">
    <w:r>
      <w:rPr>
        <w:noProof/>
      </w:rPr>
      <w:drawing>
        <wp:anchor distT="0" distB="0" distL="114300" distR="114300" simplePos="0" relativeHeight="251661312" behindDoc="1" locked="0" layoutInCell="1" allowOverlap="1" wp14:anchorId="27CB71E4" wp14:editId="7F2881F5">
          <wp:simplePos x="0" y="0"/>
          <wp:positionH relativeFrom="page">
            <wp:posOffset>0</wp:posOffset>
          </wp:positionH>
          <wp:positionV relativeFrom="paragraph">
            <wp:posOffset>-1622032</wp:posOffset>
          </wp:positionV>
          <wp:extent cx="7535393" cy="10658935"/>
          <wp:effectExtent l="0" t="0" r="8890" b="0"/>
          <wp:wrapNone/>
          <wp:docPr id="1" name="Grafi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Grafik 2"/>
                  <pic:cNvPicPr>
                    <a:picLocks/>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5393" cy="106589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73745" w14:textId="77777777" w:rsidR="00D14CDF" w:rsidRDefault="00D14C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D1AD3"/>
    <w:multiLevelType w:val="hybridMultilevel"/>
    <w:tmpl w:val="B4B890E2"/>
    <w:lvl w:ilvl="0" w:tplc="65584A5C">
      <w:start w:val="1"/>
      <w:numFmt w:val="bullet"/>
      <w:lvlText w:val="+"/>
      <w:lvlJc w:val="left"/>
      <w:pPr>
        <w:ind w:left="360" w:hanging="360"/>
      </w:pPr>
      <w:rPr>
        <w:rFonts w:ascii="Mark Pro" w:hAnsi="Mark Pro" w:hint="default"/>
        <w:b/>
        <w:i w:val="0"/>
        <w:color w:val="DA1F3D"/>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9D139FF"/>
    <w:multiLevelType w:val="multilevel"/>
    <w:tmpl w:val="6AEE8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FB3166"/>
    <w:multiLevelType w:val="hybridMultilevel"/>
    <w:tmpl w:val="AC8E71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0DA11EE"/>
    <w:multiLevelType w:val="hybridMultilevel"/>
    <w:tmpl w:val="D8F82FBC"/>
    <w:lvl w:ilvl="0" w:tplc="95CAFB02">
      <w:start w:val="1"/>
      <w:numFmt w:val="bullet"/>
      <w:lvlText w:val="+"/>
      <w:lvlJc w:val="left"/>
      <w:pPr>
        <w:ind w:left="680" w:hanging="340"/>
      </w:pPr>
      <w:rPr>
        <w:rFonts w:ascii="Mark Pro" w:hAnsi="Mark Pro" w:hint="default"/>
        <w:b/>
        <w:i w:val="0"/>
        <w:color w:val="555555"/>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EE1786"/>
    <w:multiLevelType w:val="multilevel"/>
    <w:tmpl w:val="5FC6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534989"/>
    <w:multiLevelType w:val="hybridMultilevel"/>
    <w:tmpl w:val="8C66AA30"/>
    <w:lvl w:ilvl="0" w:tplc="17E40678">
      <w:start w:val="1"/>
      <w:numFmt w:val="bullet"/>
      <w:lvlText w:val="+"/>
      <w:lvlJc w:val="left"/>
      <w:pPr>
        <w:ind w:left="700" w:hanging="360"/>
      </w:pPr>
      <w:rPr>
        <w:rFonts w:ascii="Mark Pro" w:hAnsi="Mark Pro" w:hint="default"/>
        <w:b/>
        <w:i w:val="0"/>
        <w:color w:val="555555"/>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31A3BFE"/>
    <w:multiLevelType w:val="hybridMultilevel"/>
    <w:tmpl w:val="58A8838A"/>
    <w:lvl w:ilvl="0" w:tplc="AFB65750">
      <w:start w:val="1"/>
      <w:numFmt w:val="bullet"/>
      <w:lvlText w:val="+"/>
      <w:lvlJc w:val="left"/>
      <w:pPr>
        <w:ind w:left="360" w:hanging="360"/>
      </w:pPr>
      <w:rPr>
        <w:rFonts w:ascii="Mark Pro" w:hAnsi="Mark Pro" w:hint="default"/>
        <w:b/>
        <w:i w:val="0"/>
        <w:color w:val="555555"/>
        <w:sz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669066A"/>
    <w:multiLevelType w:val="hybridMultilevel"/>
    <w:tmpl w:val="6FD820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7F1CAC"/>
    <w:multiLevelType w:val="hybridMultilevel"/>
    <w:tmpl w:val="4F46842C"/>
    <w:lvl w:ilvl="0" w:tplc="95CAFB02">
      <w:start w:val="1"/>
      <w:numFmt w:val="bullet"/>
      <w:lvlText w:val="+"/>
      <w:lvlJc w:val="left"/>
      <w:pPr>
        <w:ind w:left="700" w:hanging="360"/>
      </w:pPr>
      <w:rPr>
        <w:rFonts w:ascii="Mark Pro" w:hAnsi="Mark Pro" w:hint="default"/>
        <w:b/>
        <w:i w:val="0"/>
        <w:color w:val="555555"/>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6057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60D0010"/>
    <w:multiLevelType w:val="hybridMultilevel"/>
    <w:tmpl w:val="3384CD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5DB4A2E"/>
    <w:multiLevelType w:val="hybridMultilevel"/>
    <w:tmpl w:val="236894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8AF51AF"/>
    <w:multiLevelType w:val="hybridMultilevel"/>
    <w:tmpl w:val="4BCEB5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9C87ABD"/>
    <w:multiLevelType w:val="multilevel"/>
    <w:tmpl w:val="0E9CF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3B6B04"/>
    <w:multiLevelType w:val="hybridMultilevel"/>
    <w:tmpl w:val="B1CA2408"/>
    <w:lvl w:ilvl="0" w:tplc="65584A5C">
      <w:start w:val="1"/>
      <w:numFmt w:val="bullet"/>
      <w:lvlText w:val="+"/>
      <w:lvlJc w:val="left"/>
      <w:pPr>
        <w:ind w:left="720" w:hanging="360"/>
      </w:pPr>
      <w:rPr>
        <w:rFonts w:ascii="Mark Pro" w:hAnsi="Mark Pro" w:hint="default"/>
        <w:b/>
        <w:i w:val="0"/>
        <w:color w:val="DA1F3D"/>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81226A4"/>
    <w:multiLevelType w:val="multilevel"/>
    <w:tmpl w:val="15C0E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5B27C3"/>
    <w:multiLevelType w:val="hybridMultilevel"/>
    <w:tmpl w:val="15E0733C"/>
    <w:lvl w:ilvl="0" w:tplc="F6D28A16">
      <w:start w:val="1"/>
      <w:numFmt w:val="bullet"/>
      <w:pStyle w:val="Aufzhlung"/>
      <w:lvlText w:val=""/>
      <w:lvlJc w:val="left"/>
      <w:pPr>
        <w:ind w:left="360" w:hanging="360"/>
      </w:pPr>
      <w:rPr>
        <w:rFonts w:ascii="Symbol" w:hAnsi="Symbol" w:hint="default"/>
        <w:b/>
        <w:i w:val="0"/>
        <w:color w:val="555555"/>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DF859FD"/>
    <w:multiLevelType w:val="hybridMultilevel"/>
    <w:tmpl w:val="299470C6"/>
    <w:lvl w:ilvl="0" w:tplc="AFB65750">
      <w:start w:val="1"/>
      <w:numFmt w:val="bullet"/>
      <w:lvlText w:val="+"/>
      <w:lvlJc w:val="left"/>
      <w:pPr>
        <w:ind w:left="700" w:hanging="360"/>
      </w:pPr>
      <w:rPr>
        <w:rFonts w:ascii="Mark Pro" w:hAnsi="Mark Pro" w:hint="default"/>
        <w:b/>
        <w:i w:val="0"/>
        <w:color w:val="555555"/>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F942B21"/>
    <w:multiLevelType w:val="hybridMultilevel"/>
    <w:tmpl w:val="4BEADA90"/>
    <w:lvl w:ilvl="0" w:tplc="65584A5C">
      <w:start w:val="1"/>
      <w:numFmt w:val="bullet"/>
      <w:lvlText w:val="+"/>
      <w:lvlJc w:val="left"/>
      <w:pPr>
        <w:ind w:left="360" w:hanging="360"/>
      </w:pPr>
      <w:rPr>
        <w:rFonts w:ascii="Mark Pro" w:hAnsi="Mark Pro" w:hint="default"/>
        <w:b/>
        <w:i w:val="0"/>
        <w:color w:val="DA1F3D"/>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31975843">
    <w:abstractNumId w:val="10"/>
  </w:num>
  <w:num w:numId="2" w16cid:durableId="149180566">
    <w:abstractNumId w:val="3"/>
  </w:num>
  <w:num w:numId="3" w16cid:durableId="1800881794">
    <w:abstractNumId w:val="8"/>
  </w:num>
  <w:num w:numId="4" w16cid:durableId="1510876263">
    <w:abstractNumId w:val="16"/>
  </w:num>
  <w:num w:numId="5" w16cid:durableId="773326142">
    <w:abstractNumId w:val="17"/>
  </w:num>
  <w:num w:numId="6" w16cid:durableId="1437941766">
    <w:abstractNumId w:val="5"/>
  </w:num>
  <w:num w:numId="7" w16cid:durableId="1835143751">
    <w:abstractNumId w:val="6"/>
  </w:num>
  <w:num w:numId="8" w16cid:durableId="337932294">
    <w:abstractNumId w:val="9"/>
  </w:num>
  <w:num w:numId="9" w16cid:durableId="842822955">
    <w:abstractNumId w:val="2"/>
  </w:num>
  <w:num w:numId="10" w16cid:durableId="1113944143">
    <w:abstractNumId w:val="0"/>
  </w:num>
  <w:num w:numId="11" w16cid:durableId="1704089195">
    <w:abstractNumId w:val="18"/>
  </w:num>
  <w:num w:numId="12" w16cid:durableId="1574700210">
    <w:abstractNumId w:val="11"/>
  </w:num>
  <w:num w:numId="13" w16cid:durableId="937565841">
    <w:abstractNumId w:val="14"/>
  </w:num>
  <w:num w:numId="14" w16cid:durableId="1571621182">
    <w:abstractNumId w:val="7"/>
  </w:num>
  <w:num w:numId="15" w16cid:durableId="1458451433">
    <w:abstractNumId w:val="12"/>
  </w:num>
  <w:num w:numId="16" w16cid:durableId="326174389">
    <w:abstractNumId w:val="4"/>
  </w:num>
  <w:num w:numId="17" w16cid:durableId="1787459171">
    <w:abstractNumId w:val="15"/>
  </w:num>
  <w:num w:numId="18" w16cid:durableId="1019888643">
    <w:abstractNumId w:val="1"/>
  </w:num>
  <w:num w:numId="19" w16cid:durableId="2002132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636"/>
    <w:rsid w:val="0000267C"/>
    <w:rsid w:val="00007755"/>
    <w:rsid w:val="00007AAF"/>
    <w:rsid w:val="00017F09"/>
    <w:rsid w:val="00025700"/>
    <w:rsid w:val="00025C8D"/>
    <w:rsid w:val="0003180E"/>
    <w:rsid w:val="00032F66"/>
    <w:rsid w:val="00033A9C"/>
    <w:rsid w:val="000345B2"/>
    <w:rsid w:val="00034992"/>
    <w:rsid w:val="00040661"/>
    <w:rsid w:val="00056745"/>
    <w:rsid w:val="00057A15"/>
    <w:rsid w:val="00060B9D"/>
    <w:rsid w:val="00062665"/>
    <w:rsid w:val="000644FC"/>
    <w:rsid w:val="00067539"/>
    <w:rsid w:val="000717BF"/>
    <w:rsid w:val="00072368"/>
    <w:rsid w:val="000822A9"/>
    <w:rsid w:val="00085E05"/>
    <w:rsid w:val="000910B5"/>
    <w:rsid w:val="000963E2"/>
    <w:rsid w:val="000A25D4"/>
    <w:rsid w:val="000A62CF"/>
    <w:rsid w:val="000B0C74"/>
    <w:rsid w:val="000C7B0A"/>
    <w:rsid w:val="000E6622"/>
    <w:rsid w:val="000F1D3E"/>
    <w:rsid w:val="000F42C7"/>
    <w:rsid w:val="000F4591"/>
    <w:rsid w:val="000F4727"/>
    <w:rsid w:val="000F5D6E"/>
    <w:rsid w:val="00105363"/>
    <w:rsid w:val="001064D8"/>
    <w:rsid w:val="00107F33"/>
    <w:rsid w:val="001255DA"/>
    <w:rsid w:val="00131B38"/>
    <w:rsid w:val="00133F1B"/>
    <w:rsid w:val="00134814"/>
    <w:rsid w:val="001356ED"/>
    <w:rsid w:val="00136B6E"/>
    <w:rsid w:val="00136CBB"/>
    <w:rsid w:val="00164733"/>
    <w:rsid w:val="001701A8"/>
    <w:rsid w:val="0017102C"/>
    <w:rsid w:val="001712A5"/>
    <w:rsid w:val="00173928"/>
    <w:rsid w:val="00195F46"/>
    <w:rsid w:val="00196070"/>
    <w:rsid w:val="001A35BF"/>
    <w:rsid w:val="001A4A6B"/>
    <w:rsid w:val="001B0610"/>
    <w:rsid w:val="001B3F83"/>
    <w:rsid w:val="001B6011"/>
    <w:rsid w:val="001C0A31"/>
    <w:rsid w:val="001C2423"/>
    <w:rsid w:val="001D159C"/>
    <w:rsid w:val="001D2F0F"/>
    <w:rsid w:val="001D56AA"/>
    <w:rsid w:val="001D5A1B"/>
    <w:rsid w:val="001E692E"/>
    <w:rsid w:val="001F3D4B"/>
    <w:rsid w:val="001F49A8"/>
    <w:rsid w:val="001F5741"/>
    <w:rsid w:val="0020186C"/>
    <w:rsid w:val="00203E0A"/>
    <w:rsid w:val="0021052D"/>
    <w:rsid w:val="002236B2"/>
    <w:rsid w:val="002242B0"/>
    <w:rsid w:val="00224643"/>
    <w:rsid w:val="002272E7"/>
    <w:rsid w:val="00237371"/>
    <w:rsid w:val="00244DBB"/>
    <w:rsid w:val="0026174A"/>
    <w:rsid w:val="00263070"/>
    <w:rsid w:val="002637F1"/>
    <w:rsid w:val="0026496A"/>
    <w:rsid w:val="00266A7D"/>
    <w:rsid w:val="00271F32"/>
    <w:rsid w:val="00272C2C"/>
    <w:rsid w:val="00283810"/>
    <w:rsid w:val="002906BF"/>
    <w:rsid w:val="0029165D"/>
    <w:rsid w:val="002935FD"/>
    <w:rsid w:val="002A5571"/>
    <w:rsid w:val="002A55B7"/>
    <w:rsid w:val="002A5DBA"/>
    <w:rsid w:val="002B10C1"/>
    <w:rsid w:val="002B6F06"/>
    <w:rsid w:val="002B7697"/>
    <w:rsid w:val="002C1086"/>
    <w:rsid w:val="002C1755"/>
    <w:rsid w:val="002C1A51"/>
    <w:rsid w:val="002C4E4C"/>
    <w:rsid w:val="002C58D6"/>
    <w:rsid w:val="002D2EC4"/>
    <w:rsid w:val="002D33A3"/>
    <w:rsid w:val="002D401E"/>
    <w:rsid w:val="002D5BC3"/>
    <w:rsid w:val="002D6CC1"/>
    <w:rsid w:val="002E099A"/>
    <w:rsid w:val="002E1102"/>
    <w:rsid w:val="002E3C1B"/>
    <w:rsid w:val="002F240D"/>
    <w:rsid w:val="0030077D"/>
    <w:rsid w:val="00302047"/>
    <w:rsid w:val="003106F2"/>
    <w:rsid w:val="00313A65"/>
    <w:rsid w:val="00313E96"/>
    <w:rsid w:val="00322450"/>
    <w:rsid w:val="00326DE8"/>
    <w:rsid w:val="003359EF"/>
    <w:rsid w:val="003374BB"/>
    <w:rsid w:val="00347060"/>
    <w:rsid w:val="00347506"/>
    <w:rsid w:val="003509A8"/>
    <w:rsid w:val="00353655"/>
    <w:rsid w:val="003709FC"/>
    <w:rsid w:val="00370A32"/>
    <w:rsid w:val="00373D45"/>
    <w:rsid w:val="00381695"/>
    <w:rsid w:val="00382007"/>
    <w:rsid w:val="0038772E"/>
    <w:rsid w:val="00393E6F"/>
    <w:rsid w:val="003A1F80"/>
    <w:rsid w:val="003B29AD"/>
    <w:rsid w:val="003B3474"/>
    <w:rsid w:val="003B5A27"/>
    <w:rsid w:val="003C016C"/>
    <w:rsid w:val="003C3B7B"/>
    <w:rsid w:val="003D2987"/>
    <w:rsid w:val="003D64B1"/>
    <w:rsid w:val="003D65FA"/>
    <w:rsid w:val="003E16DF"/>
    <w:rsid w:val="003E1AB9"/>
    <w:rsid w:val="003E5F46"/>
    <w:rsid w:val="00411CEB"/>
    <w:rsid w:val="00415336"/>
    <w:rsid w:val="0042068E"/>
    <w:rsid w:val="00424EA3"/>
    <w:rsid w:val="00436749"/>
    <w:rsid w:val="00440043"/>
    <w:rsid w:val="00460C1F"/>
    <w:rsid w:val="00462982"/>
    <w:rsid w:val="00463ED5"/>
    <w:rsid w:val="0047650B"/>
    <w:rsid w:val="004767BD"/>
    <w:rsid w:val="0048333E"/>
    <w:rsid w:val="00484125"/>
    <w:rsid w:val="0049082D"/>
    <w:rsid w:val="0049281F"/>
    <w:rsid w:val="00492F83"/>
    <w:rsid w:val="00494163"/>
    <w:rsid w:val="0049678B"/>
    <w:rsid w:val="00497179"/>
    <w:rsid w:val="004A171C"/>
    <w:rsid w:val="004A3D73"/>
    <w:rsid w:val="004B6B66"/>
    <w:rsid w:val="004C0D1D"/>
    <w:rsid w:val="004D2734"/>
    <w:rsid w:val="004E1484"/>
    <w:rsid w:val="004F09C1"/>
    <w:rsid w:val="004F1EB5"/>
    <w:rsid w:val="004F264B"/>
    <w:rsid w:val="004F4CE8"/>
    <w:rsid w:val="00502F48"/>
    <w:rsid w:val="00507831"/>
    <w:rsid w:val="005169C3"/>
    <w:rsid w:val="00520470"/>
    <w:rsid w:val="005226AD"/>
    <w:rsid w:val="005272C8"/>
    <w:rsid w:val="00533E3D"/>
    <w:rsid w:val="0054260A"/>
    <w:rsid w:val="00555FC0"/>
    <w:rsid w:val="005614A7"/>
    <w:rsid w:val="00570E22"/>
    <w:rsid w:val="00577D5A"/>
    <w:rsid w:val="00582FBE"/>
    <w:rsid w:val="00583FFD"/>
    <w:rsid w:val="00591D6D"/>
    <w:rsid w:val="00592EF6"/>
    <w:rsid w:val="005947D7"/>
    <w:rsid w:val="00595204"/>
    <w:rsid w:val="005A06FC"/>
    <w:rsid w:val="005A449C"/>
    <w:rsid w:val="005A7C21"/>
    <w:rsid w:val="005B40E9"/>
    <w:rsid w:val="005B615D"/>
    <w:rsid w:val="005B68C7"/>
    <w:rsid w:val="005B7678"/>
    <w:rsid w:val="005D1684"/>
    <w:rsid w:val="005D1CBE"/>
    <w:rsid w:val="005D3C0D"/>
    <w:rsid w:val="005E0AD2"/>
    <w:rsid w:val="005E3F74"/>
    <w:rsid w:val="005E7BA8"/>
    <w:rsid w:val="005F37A2"/>
    <w:rsid w:val="005F4E08"/>
    <w:rsid w:val="00616637"/>
    <w:rsid w:val="00617782"/>
    <w:rsid w:val="006258E5"/>
    <w:rsid w:val="006344C5"/>
    <w:rsid w:val="00644E5B"/>
    <w:rsid w:val="00644E5E"/>
    <w:rsid w:val="00663CBB"/>
    <w:rsid w:val="0067139C"/>
    <w:rsid w:val="00671D56"/>
    <w:rsid w:val="00674497"/>
    <w:rsid w:val="00675EF5"/>
    <w:rsid w:val="0067712F"/>
    <w:rsid w:val="00686FBF"/>
    <w:rsid w:val="0069211B"/>
    <w:rsid w:val="006A7F92"/>
    <w:rsid w:val="006B37D7"/>
    <w:rsid w:val="006B4D69"/>
    <w:rsid w:val="006C061C"/>
    <w:rsid w:val="006C1D93"/>
    <w:rsid w:val="006C5138"/>
    <w:rsid w:val="006D2354"/>
    <w:rsid w:val="006E7169"/>
    <w:rsid w:val="006F765C"/>
    <w:rsid w:val="0071177B"/>
    <w:rsid w:val="00716246"/>
    <w:rsid w:val="00720BAF"/>
    <w:rsid w:val="00727586"/>
    <w:rsid w:val="00733A1A"/>
    <w:rsid w:val="0074344F"/>
    <w:rsid w:val="007507BF"/>
    <w:rsid w:val="00752A99"/>
    <w:rsid w:val="00771677"/>
    <w:rsid w:val="0078040C"/>
    <w:rsid w:val="007927EC"/>
    <w:rsid w:val="007963EE"/>
    <w:rsid w:val="007A583A"/>
    <w:rsid w:val="007A74FB"/>
    <w:rsid w:val="007C1525"/>
    <w:rsid w:val="007C3DDD"/>
    <w:rsid w:val="007E47BE"/>
    <w:rsid w:val="007E72DA"/>
    <w:rsid w:val="007F6F1E"/>
    <w:rsid w:val="007F7BD0"/>
    <w:rsid w:val="0080016E"/>
    <w:rsid w:val="00804290"/>
    <w:rsid w:val="00814963"/>
    <w:rsid w:val="00820020"/>
    <w:rsid w:val="00824024"/>
    <w:rsid w:val="00831161"/>
    <w:rsid w:val="00832E68"/>
    <w:rsid w:val="008334B4"/>
    <w:rsid w:val="008416A0"/>
    <w:rsid w:val="00852C1F"/>
    <w:rsid w:val="00863AD5"/>
    <w:rsid w:val="008649DE"/>
    <w:rsid w:val="00870D12"/>
    <w:rsid w:val="00871830"/>
    <w:rsid w:val="008845F2"/>
    <w:rsid w:val="00892EDB"/>
    <w:rsid w:val="00894B4C"/>
    <w:rsid w:val="008B17BD"/>
    <w:rsid w:val="008B71D2"/>
    <w:rsid w:val="008C1505"/>
    <w:rsid w:val="008D323E"/>
    <w:rsid w:val="008E133F"/>
    <w:rsid w:val="008E49A9"/>
    <w:rsid w:val="008E7C66"/>
    <w:rsid w:val="008F1341"/>
    <w:rsid w:val="008F4A86"/>
    <w:rsid w:val="008F5E90"/>
    <w:rsid w:val="0090304B"/>
    <w:rsid w:val="0090396B"/>
    <w:rsid w:val="00907BAC"/>
    <w:rsid w:val="00910FB2"/>
    <w:rsid w:val="00915CCD"/>
    <w:rsid w:val="00921E35"/>
    <w:rsid w:val="00922B5B"/>
    <w:rsid w:val="00941D82"/>
    <w:rsid w:val="00942236"/>
    <w:rsid w:val="00945AD0"/>
    <w:rsid w:val="00950027"/>
    <w:rsid w:val="009506CF"/>
    <w:rsid w:val="0095630F"/>
    <w:rsid w:val="0096367A"/>
    <w:rsid w:val="009659C2"/>
    <w:rsid w:val="00966095"/>
    <w:rsid w:val="00981873"/>
    <w:rsid w:val="00985CB2"/>
    <w:rsid w:val="00990049"/>
    <w:rsid w:val="0099444A"/>
    <w:rsid w:val="00994E95"/>
    <w:rsid w:val="009A0BE2"/>
    <w:rsid w:val="009A3582"/>
    <w:rsid w:val="009B1643"/>
    <w:rsid w:val="009B334F"/>
    <w:rsid w:val="009B4AD7"/>
    <w:rsid w:val="009B5520"/>
    <w:rsid w:val="009C3E28"/>
    <w:rsid w:val="009C4D60"/>
    <w:rsid w:val="009D13CE"/>
    <w:rsid w:val="009D2690"/>
    <w:rsid w:val="009D3A3F"/>
    <w:rsid w:val="009E1EE5"/>
    <w:rsid w:val="009E3835"/>
    <w:rsid w:val="009E6E11"/>
    <w:rsid w:val="009F21CD"/>
    <w:rsid w:val="009F4D72"/>
    <w:rsid w:val="00A11216"/>
    <w:rsid w:val="00A15CFA"/>
    <w:rsid w:val="00A16506"/>
    <w:rsid w:val="00A21486"/>
    <w:rsid w:val="00A23FF6"/>
    <w:rsid w:val="00A2570A"/>
    <w:rsid w:val="00A27B4B"/>
    <w:rsid w:val="00A3174A"/>
    <w:rsid w:val="00A334CE"/>
    <w:rsid w:val="00A5362E"/>
    <w:rsid w:val="00A57EC0"/>
    <w:rsid w:val="00A616D5"/>
    <w:rsid w:val="00A65E15"/>
    <w:rsid w:val="00A67FD0"/>
    <w:rsid w:val="00A72994"/>
    <w:rsid w:val="00A77C20"/>
    <w:rsid w:val="00A81214"/>
    <w:rsid w:val="00A8370E"/>
    <w:rsid w:val="00A91B23"/>
    <w:rsid w:val="00A948A1"/>
    <w:rsid w:val="00AA5527"/>
    <w:rsid w:val="00AB0BE7"/>
    <w:rsid w:val="00AB243B"/>
    <w:rsid w:val="00AB64CB"/>
    <w:rsid w:val="00AB7993"/>
    <w:rsid w:val="00AE06CB"/>
    <w:rsid w:val="00AE3D71"/>
    <w:rsid w:val="00AE4833"/>
    <w:rsid w:val="00AE4D11"/>
    <w:rsid w:val="00AF2BDB"/>
    <w:rsid w:val="00AF2CF6"/>
    <w:rsid w:val="00B01206"/>
    <w:rsid w:val="00B04341"/>
    <w:rsid w:val="00B05FBB"/>
    <w:rsid w:val="00B240F4"/>
    <w:rsid w:val="00B25869"/>
    <w:rsid w:val="00B25AAA"/>
    <w:rsid w:val="00B40605"/>
    <w:rsid w:val="00B40F93"/>
    <w:rsid w:val="00B567B7"/>
    <w:rsid w:val="00B60E4D"/>
    <w:rsid w:val="00B61A49"/>
    <w:rsid w:val="00B70EC3"/>
    <w:rsid w:val="00B7224E"/>
    <w:rsid w:val="00B7482C"/>
    <w:rsid w:val="00B7504A"/>
    <w:rsid w:val="00B81AC4"/>
    <w:rsid w:val="00B91931"/>
    <w:rsid w:val="00B929E8"/>
    <w:rsid w:val="00B9667A"/>
    <w:rsid w:val="00BA2927"/>
    <w:rsid w:val="00BA3490"/>
    <w:rsid w:val="00BA35B2"/>
    <w:rsid w:val="00BA6317"/>
    <w:rsid w:val="00BB0D24"/>
    <w:rsid w:val="00BB7FFA"/>
    <w:rsid w:val="00BC5613"/>
    <w:rsid w:val="00BD233E"/>
    <w:rsid w:val="00BD5D53"/>
    <w:rsid w:val="00BE31E7"/>
    <w:rsid w:val="00BE33CA"/>
    <w:rsid w:val="00BE7E28"/>
    <w:rsid w:val="00BF2F20"/>
    <w:rsid w:val="00C03EA9"/>
    <w:rsid w:val="00C060C9"/>
    <w:rsid w:val="00C06A5E"/>
    <w:rsid w:val="00C1029A"/>
    <w:rsid w:val="00C13827"/>
    <w:rsid w:val="00C13AAD"/>
    <w:rsid w:val="00C2067A"/>
    <w:rsid w:val="00C26151"/>
    <w:rsid w:val="00C33BEE"/>
    <w:rsid w:val="00C35C56"/>
    <w:rsid w:val="00C37789"/>
    <w:rsid w:val="00C416E3"/>
    <w:rsid w:val="00C61354"/>
    <w:rsid w:val="00C771F4"/>
    <w:rsid w:val="00C810BD"/>
    <w:rsid w:val="00C844B5"/>
    <w:rsid w:val="00C86039"/>
    <w:rsid w:val="00C93CEA"/>
    <w:rsid w:val="00C94565"/>
    <w:rsid w:val="00CA0FAD"/>
    <w:rsid w:val="00CA7C20"/>
    <w:rsid w:val="00CC41FC"/>
    <w:rsid w:val="00CD01FF"/>
    <w:rsid w:val="00CD0335"/>
    <w:rsid w:val="00CD667A"/>
    <w:rsid w:val="00CF0355"/>
    <w:rsid w:val="00CF4CED"/>
    <w:rsid w:val="00D019F1"/>
    <w:rsid w:val="00D03588"/>
    <w:rsid w:val="00D04797"/>
    <w:rsid w:val="00D07582"/>
    <w:rsid w:val="00D139CF"/>
    <w:rsid w:val="00D13D4A"/>
    <w:rsid w:val="00D14CDF"/>
    <w:rsid w:val="00D2371D"/>
    <w:rsid w:val="00D2480F"/>
    <w:rsid w:val="00D32F84"/>
    <w:rsid w:val="00D356D1"/>
    <w:rsid w:val="00D42F30"/>
    <w:rsid w:val="00D430D3"/>
    <w:rsid w:val="00D54F11"/>
    <w:rsid w:val="00D72637"/>
    <w:rsid w:val="00D73754"/>
    <w:rsid w:val="00D779D0"/>
    <w:rsid w:val="00D81F26"/>
    <w:rsid w:val="00D9129F"/>
    <w:rsid w:val="00D91F98"/>
    <w:rsid w:val="00D96314"/>
    <w:rsid w:val="00DA1984"/>
    <w:rsid w:val="00DA2139"/>
    <w:rsid w:val="00DA5411"/>
    <w:rsid w:val="00DB1996"/>
    <w:rsid w:val="00DB668D"/>
    <w:rsid w:val="00DC6FC6"/>
    <w:rsid w:val="00DE6235"/>
    <w:rsid w:val="00DF79C9"/>
    <w:rsid w:val="00E02154"/>
    <w:rsid w:val="00E03004"/>
    <w:rsid w:val="00E0311F"/>
    <w:rsid w:val="00E0516F"/>
    <w:rsid w:val="00E206C5"/>
    <w:rsid w:val="00E27325"/>
    <w:rsid w:val="00E30D8D"/>
    <w:rsid w:val="00E40B99"/>
    <w:rsid w:val="00E614C6"/>
    <w:rsid w:val="00E63C6B"/>
    <w:rsid w:val="00E728C2"/>
    <w:rsid w:val="00E7446A"/>
    <w:rsid w:val="00E869BE"/>
    <w:rsid w:val="00E9018C"/>
    <w:rsid w:val="00E90BE5"/>
    <w:rsid w:val="00E94596"/>
    <w:rsid w:val="00EA6A0B"/>
    <w:rsid w:val="00EB4C66"/>
    <w:rsid w:val="00EB53EF"/>
    <w:rsid w:val="00EB635A"/>
    <w:rsid w:val="00EC0374"/>
    <w:rsid w:val="00ED069F"/>
    <w:rsid w:val="00ED170F"/>
    <w:rsid w:val="00ED2B6C"/>
    <w:rsid w:val="00ED3622"/>
    <w:rsid w:val="00ED362D"/>
    <w:rsid w:val="00EE0A19"/>
    <w:rsid w:val="00EF0287"/>
    <w:rsid w:val="00F019F4"/>
    <w:rsid w:val="00F0437E"/>
    <w:rsid w:val="00F12074"/>
    <w:rsid w:val="00F127E1"/>
    <w:rsid w:val="00F15E7D"/>
    <w:rsid w:val="00F30C27"/>
    <w:rsid w:val="00F31AE1"/>
    <w:rsid w:val="00F326B0"/>
    <w:rsid w:val="00F3276A"/>
    <w:rsid w:val="00F344B6"/>
    <w:rsid w:val="00F363C6"/>
    <w:rsid w:val="00F47913"/>
    <w:rsid w:val="00F5125F"/>
    <w:rsid w:val="00F52BB2"/>
    <w:rsid w:val="00F53DE2"/>
    <w:rsid w:val="00F60636"/>
    <w:rsid w:val="00F73E2D"/>
    <w:rsid w:val="00F82B94"/>
    <w:rsid w:val="00F83DA1"/>
    <w:rsid w:val="00F8526C"/>
    <w:rsid w:val="00F91000"/>
    <w:rsid w:val="00F92639"/>
    <w:rsid w:val="00F93FE7"/>
    <w:rsid w:val="00F94469"/>
    <w:rsid w:val="00FA006D"/>
    <w:rsid w:val="00FB1642"/>
    <w:rsid w:val="00FB6CCA"/>
    <w:rsid w:val="00FB7416"/>
    <w:rsid w:val="00FC1535"/>
    <w:rsid w:val="00FD18E5"/>
    <w:rsid w:val="00FD1B84"/>
    <w:rsid w:val="00FD2423"/>
    <w:rsid w:val="00FD43AE"/>
    <w:rsid w:val="00FD713C"/>
    <w:rsid w:val="00FF3956"/>
    <w:rsid w:val="00FF4C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E225E5"/>
  <w15:chartTrackingRefBased/>
  <w15:docId w15:val="{61F8B212-ADDC-49C6-943F-9AC657968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102C"/>
    <w:pPr>
      <w:spacing w:after="140" w:line="280" w:lineRule="exact"/>
    </w:pPr>
    <w:rPr>
      <w:rFonts w:ascii="Arial" w:hAnsi="Arial"/>
      <w:color w:val="000000"/>
      <w:sz w:val="22"/>
      <w:szCs w:val="24"/>
      <w:lang w:eastAsia="en-US"/>
    </w:rPr>
  </w:style>
  <w:style w:type="paragraph" w:styleId="berschrift1">
    <w:name w:val="heading 1"/>
    <w:basedOn w:val="Standard"/>
    <w:next w:val="Standard"/>
    <w:link w:val="berschrift1Zchn"/>
    <w:uiPriority w:val="9"/>
    <w:qFormat/>
    <w:rsid w:val="0090396B"/>
    <w:pPr>
      <w:keepNext/>
      <w:keepLines/>
      <w:spacing w:before="240" w:line="400" w:lineRule="exact"/>
      <w:outlineLvl w:val="0"/>
    </w:pPr>
    <w:rPr>
      <w:rFonts w:eastAsia="Times New Roman"/>
      <w:b/>
      <w:sz w:val="32"/>
      <w:szCs w:val="32"/>
    </w:rPr>
  </w:style>
  <w:style w:type="paragraph" w:styleId="berschrift2">
    <w:name w:val="heading 2"/>
    <w:basedOn w:val="Standard"/>
    <w:next w:val="Standard"/>
    <w:link w:val="berschrift2Zchn"/>
    <w:uiPriority w:val="9"/>
    <w:unhideWhenUsed/>
    <w:qFormat/>
    <w:rsid w:val="002D5BC3"/>
    <w:pPr>
      <w:keepNext/>
      <w:keepLines/>
      <w:spacing w:before="40"/>
      <w:outlineLvl w:val="1"/>
    </w:pPr>
    <w:rPr>
      <w:rFonts w:eastAsia="Times New Roman"/>
      <w:color w:val="C6243C"/>
      <w:sz w:val="28"/>
      <w:szCs w:val="26"/>
    </w:rPr>
  </w:style>
  <w:style w:type="paragraph" w:styleId="berschrift3">
    <w:name w:val="heading 3"/>
    <w:aliases w:val="Überschrift 3 – findet keine Anwendung"/>
    <w:basedOn w:val="Standard"/>
    <w:next w:val="Standard"/>
    <w:link w:val="berschrift3Zchn"/>
    <w:uiPriority w:val="9"/>
    <w:semiHidden/>
    <w:unhideWhenUsed/>
    <w:qFormat/>
    <w:rsid w:val="002D5BC3"/>
    <w:pPr>
      <w:keepNext/>
      <w:keepLines/>
      <w:spacing w:before="40" w:after="0"/>
      <w:outlineLvl w:val="2"/>
    </w:pPr>
    <w:rPr>
      <w:rFonts w:ascii="Calibri Light" w:eastAsia="Times New Roman" w:hAnsi="Calibri Light"/>
      <w:color w:val="1F376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 3 – findet keine Anwendung Zchn"/>
    <w:link w:val="berschrift3"/>
    <w:uiPriority w:val="9"/>
    <w:semiHidden/>
    <w:rsid w:val="002D5BC3"/>
    <w:rPr>
      <w:rFonts w:ascii="Calibri Light" w:eastAsia="Times New Roman" w:hAnsi="Calibri Light" w:cs="Times New Roman"/>
      <w:color w:val="1F3763"/>
      <w:sz w:val="24"/>
      <w:szCs w:val="24"/>
      <w:lang w:eastAsia="en-US"/>
    </w:rPr>
  </w:style>
  <w:style w:type="paragraph" w:customStyle="1" w:styleId="StandardHervorhebung">
    <w:name w:val="Standard Hervorhebung"/>
    <w:basedOn w:val="Standard"/>
    <w:qFormat/>
    <w:rsid w:val="00FB6CCA"/>
    <w:pPr>
      <w:ind w:right="2120"/>
    </w:pPr>
    <w:rPr>
      <w:b/>
    </w:rPr>
  </w:style>
  <w:style w:type="paragraph" w:styleId="Kopfzeile">
    <w:name w:val="header"/>
    <w:aliases w:val="Zitate"/>
    <w:basedOn w:val="Standard"/>
    <w:link w:val="KopfzeileZchn"/>
    <w:uiPriority w:val="99"/>
    <w:unhideWhenUsed/>
    <w:qFormat/>
    <w:rsid w:val="00FB6CCA"/>
    <w:pPr>
      <w:tabs>
        <w:tab w:val="center" w:pos="4536"/>
        <w:tab w:val="right" w:pos="9072"/>
      </w:tabs>
    </w:pPr>
    <w:rPr>
      <w:i/>
      <w:color w:val="4D4D4C"/>
    </w:rPr>
  </w:style>
  <w:style w:type="character" w:customStyle="1" w:styleId="KopfzeileZchn">
    <w:name w:val="Kopfzeile Zchn"/>
    <w:aliases w:val="Zitate Zchn"/>
    <w:link w:val="Kopfzeile"/>
    <w:uiPriority w:val="99"/>
    <w:rsid w:val="00FB6CCA"/>
    <w:rPr>
      <w:rFonts w:ascii="Arial" w:hAnsi="Arial"/>
      <w:i/>
      <w:color w:val="4D4D4C"/>
      <w:sz w:val="22"/>
      <w:szCs w:val="24"/>
      <w:lang w:eastAsia="en-US"/>
    </w:rPr>
  </w:style>
  <w:style w:type="paragraph" w:customStyle="1" w:styleId="Aufzhlung">
    <w:name w:val="Aufzählung"/>
    <w:qFormat/>
    <w:rsid w:val="00832E68"/>
    <w:pPr>
      <w:numPr>
        <w:numId w:val="4"/>
      </w:numPr>
      <w:ind w:left="357" w:hanging="357"/>
    </w:pPr>
    <w:rPr>
      <w:rFonts w:ascii="Arial" w:eastAsia="MS Mincho" w:hAnsi="Arial"/>
      <w:b/>
      <w:color w:val="000000"/>
      <w:sz w:val="22"/>
      <w:szCs w:val="18"/>
    </w:rPr>
  </w:style>
  <w:style w:type="paragraph" w:styleId="Titel">
    <w:name w:val="Title"/>
    <w:aliases w:val="Maginalien"/>
    <w:basedOn w:val="Standard"/>
    <w:next w:val="Standard"/>
    <w:link w:val="TitelZchn"/>
    <w:uiPriority w:val="10"/>
    <w:qFormat/>
    <w:rsid w:val="002D5BC3"/>
    <w:pPr>
      <w:spacing w:line="200" w:lineRule="exact"/>
      <w:contextualSpacing/>
    </w:pPr>
    <w:rPr>
      <w:rFonts w:eastAsia="Times New Roman"/>
      <w:spacing w:val="-10"/>
      <w:kern w:val="28"/>
      <w:sz w:val="16"/>
      <w:szCs w:val="56"/>
    </w:rPr>
  </w:style>
  <w:style w:type="character" w:customStyle="1" w:styleId="TitelZchn">
    <w:name w:val="Titel Zchn"/>
    <w:aliases w:val="Maginalien Zchn"/>
    <w:link w:val="Titel"/>
    <w:uiPriority w:val="10"/>
    <w:rsid w:val="002D5BC3"/>
    <w:rPr>
      <w:rFonts w:ascii="Arial" w:eastAsia="Times New Roman" w:hAnsi="Arial" w:cs="Times New Roman"/>
      <w:color w:val="000000"/>
      <w:spacing w:val="-10"/>
      <w:kern w:val="28"/>
      <w:sz w:val="16"/>
      <w:szCs w:val="56"/>
      <w:lang w:eastAsia="en-US"/>
    </w:rPr>
  </w:style>
  <w:style w:type="character" w:customStyle="1" w:styleId="berschrift1Zchn">
    <w:name w:val="Überschrift 1 Zchn"/>
    <w:link w:val="berschrift1"/>
    <w:uiPriority w:val="9"/>
    <w:rsid w:val="0090396B"/>
    <w:rPr>
      <w:rFonts w:ascii="Arial" w:eastAsia="Times New Roman" w:hAnsi="Arial" w:cs="Times New Roman"/>
      <w:b/>
      <w:color w:val="000000"/>
      <w:sz w:val="32"/>
      <w:szCs w:val="32"/>
      <w:lang w:eastAsia="en-US"/>
    </w:rPr>
  </w:style>
  <w:style w:type="character" w:customStyle="1" w:styleId="berschrift2Zchn">
    <w:name w:val="Überschrift 2 Zchn"/>
    <w:link w:val="berschrift2"/>
    <w:uiPriority w:val="9"/>
    <w:rsid w:val="002D5BC3"/>
    <w:rPr>
      <w:rFonts w:ascii="Arial" w:eastAsia="Times New Roman" w:hAnsi="Arial" w:cs="Times New Roman"/>
      <w:color w:val="C6243C"/>
      <w:sz w:val="28"/>
      <w:szCs w:val="26"/>
      <w:lang w:eastAsia="en-US"/>
    </w:rPr>
  </w:style>
  <w:style w:type="paragraph" w:styleId="Sprechblasentext">
    <w:name w:val="Balloon Text"/>
    <w:basedOn w:val="Standard"/>
    <w:link w:val="SprechblasentextZchn"/>
    <w:uiPriority w:val="99"/>
    <w:semiHidden/>
    <w:unhideWhenUsed/>
    <w:rsid w:val="00AF2BDB"/>
    <w:pPr>
      <w:spacing w:line="240" w:lineRule="auto"/>
    </w:pPr>
    <w:rPr>
      <w:rFonts w:ascii="Times New Roman" w:hAnsi="Times New Roman"/>
      <w:sz w:val="18"/>
      <w:szCs w:val="18"/>
    </w:rPr>
  </w:style>
  <w:style w:type="character" w:customStyle="1" w:styleId="SprechblasentextZchn">
    <w:name w:val="Sprechblasentext Zchn"/>
    <w:link w:val="Sprechblasentext"/>
    <w:uiPriority w:val="99"/>
    <w:semiHidden/>
    <w:rsid w:val="00AF2BDB"/>
    <w:rPr>
      <w:rFonts w:ascii="Times New Roman" w:hAnsi="Times New Roman"/>
      <w:color w:val="555555"/>
      <w:sz w:val="18"/>
      <w:szCs w:val="18"/>
      <w:lang w:eastAsia="en-US"/>
    </w:rPr>
  </w:style>
  <w:style w:type="character" w:styleId="Kommentarzeichen">
    <w:name w:val="annotation reference"/>
    <w:uiPriority w:val="99"/>
    <w:semiHidden/>
    <w:unhideWhenUsed/>
    <w:rsid w:val="004F09C1"/>
    <w:rPr>
      <w:sz w:val="16"/>
      <w:szCs w:val="16"/>
    </w:rPr>
  </w:style>
  <w:style w:type="paragraph" w:styleId="Kommentartext">
    <w:name w:val="annotation text"/>
    <w:basedOn w:val="Standard"/>
    <w:link w:val="KommentartextZchn"/>
    <w:uiPriority w:val="99"/>
    <w:semiHidden/>
    <w:unhideWhenUsed/>
    <w:rsid w:val="004F09C1"/>
    <w:pPr>
      <w:spacing w:line="240" w:lineRule="auto"/>
    </w:pPr>
    <w:rPr>
      <w:sz w:val="20"/>
      <w:szCs w:val="20"/>
    </w:rPr>
  </w:style>
  <w:style w:type="character" w:customStyle="1" w:styleId="KommentartextZchn">
    <w:name w:val="Kommentartext Zchn"/>
    <w:link w:val="Kommentartext"/>
    <w:uiPriority w:val="99"/>
    <w:semiHidden/>
    <w:rsid w:val="004F09C1"/>
    <w:rPr>
      <w:rFonts w:ascii="Arial" w:hAnsi="Arial"/>
      <w:color w:val="555555"/>
      <w:lang w:eastAsia="en-US"/>
    </w:rPr>
  </w:style>
  <w:style w:type="paragraph" w:styleId="Kommentarthema">
    <w:name w:val="annotation subject"/>
    <w:basedOn w:val="Kommentartext"/>
    <w:next w:val="Kommentartext"/>
    <w:link w:val="KommentarthemaZchn"/>
    <w:uiPriority w:val="99"/>
    <w:semiHidden/>
    <w:unhideWhenUsed/>
    <w:rsid w:val="004F09C1"/>
    <w:rPr>
      <w:b/>
      <w:bCs/>
    </w:rPr>
  </w:style>
  <w:style w:type="character" w:customStyle="1" w:styleId="KommentarthemaZchn">
    <w:name w:val="Kommentarthema Zchn"/>
    <w:link w:val="Kommentarthema"/>
    <w:uiPriority w:val="99"/>
    <w:semiHidden/>
    <w:rsid w:val="004F09C1"/>
    <w:rPr>
      <w:rFonts w:ascii="Arial" w:hAnsi="Arial"/>
      <w:b/>
      <w:bCs/>
      <w:color w:val="555555"/>
      <w:lang w:eastAsia="en-US"/>
    </w:rPr>
  </w:style>
  <w:style w:type="paragraph" w:styleId="berarbeitung">
    <w:name w:val="Revision"/>
    <w:hidden/>
    <w:uiPriority w:val="99"/>
    <w:semiHidden/>
    <w:rsid w:val="00C2067A"/>
    <w:rPr>
      <w:rFonts w:ascii="Arial" w:hAnsi="Arial"/>
      <w:color w:val="555555"/>
      <w:sz w:val="22"/>
      <w:szCs w:val="24"/>
      <w:lang w:eastAsia="en-US"/>
    </w:rPr>
  </w:style>
  <w:style w:type="paragraph" w:customStyle="1" w:styleId="StandardHervorhebungrot">
    <w:name w:val="Standard Hervorhebung rot"/>
    <w:basedOn w:val="berschrift2"/>
    <w:qFormat/>
    <w:rsid w:val="002B10C1"/>
    <w:pPr>
      <w:spacing w:line="220" w:lineRule="exact"/>
      <w:ind w:right="1831"/>
    </w:pPr>
    <w:rPr>
      <w:rFonts w:eastAsia="Calibri"/>
      <w:b/>
      <w:sz w:val="22"/>
    </w:rPr>
  </w:style>
  <w:style w:type="paragraph" w:styleId="Fuzeile">
    <w:name w:val="footer"/>
    <w:basedOn w:val="Standard"/>
    <w:link w:val="FuzeileZchn"/>
    <w:uiPriority w:val="99"/>
    <w:unhideWhenUsed/>
    <w:rsid w:val="008200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20020"/>
    <w:rPr>
      <w:rFonts w:ascii="Arial" w:hAnsi="Arial"/>
      <w:color w:val="000000"/>
      <w:sz w:val="22"/>
      <w:szCs w:val="24"/>
      <w:lang w:eastAsia="en-US"/>
    </w:rPr>
  </w:style>
  <w:style w:type="paragraph" w:styleId="Listenabsatz">
    <w:name w:val="List Paragraph"/>
    <w:basedOn w:val="Standard"/>
    <w:uiPriority w:val="34"/>
    <w:qFormat/>
    <w:rsid w:val="00E7446A"/>
    <w:pPr>
      <w:ind w:left="720"/>
      <w:contextualSpacing/>
    </w:pPr>
  </w:style>
  <w:style w:type="paragraph" w:styleId="StandardWeb">
    <w:name w:val="Normal (Web)"/>
    <w:basedOn w:val="Standard"/>
    <w:uiPriority w:val="99"/>
    <w:semiHidden/>
    <w:unhideWhenUsed/>
    <w:rsid w:val="009D2690"/>
    <w:rPr>
      <w:rFonts w:ascii="Times New Roman" w:hAnsi="Times New Roman"/>
      <w:sz w:val="24"/>
    </w:rPr>
  </w:style>
  <w:style w:type="character" w:styleId="Hyperlink">
    <w:name w:val="Hyperlink"/>
    <w:basedOn w:val="Absatz-Standardschriftart"/>
    <w:uiPriority w:val="99"/>
    <w:unhideWhenUsed/>
    <w:rsid w:val="00A16506"/>
    <w:rPr>
      <w:color w:val="0563C1" w:themeColor="hyperlink"/>
      <w:u w:val="single"/>
    </w:rPr>
  </w:style>
  <w:style w:type="character" w:styleId="NichtaufgelsteErwhnung">
    <w:name w:val="Unresolved Mention"/>
    <w:basedOn w:val="Absatz-Standardschriftart"/>
    <w:uiPriority w:val="99"/>
    <w:semiHidden/>
    <w:unhideWhenUsed/>
    <w:rsid w:val="00A165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079452">
      <w:bodyDiv w:val="1"/>
      <w:marLeft w:val="0"/>
      <w:marRight w:val="0"/>
      <w:marTop w:val="0"/>
      <w:marBottom w:val="0"/>
      <w:divBdr>
        <w:top w:val="none" w:sz="0" w:space="0" w:color="auto"/>
        <w:left w:val="none" w:sz="0" w:space="0" w:color="auto"/>
        <w:bottom w:val="none" w:sz="0" w:space="0" w:color="auto"/>
        <w:right w:val="none" w:sz="0" w:space="0" w:color="auto"/>
      </w:divBdr>
    </w:div>
    <w:div w:id="740713063">
      <w:bodyDiv w:val="1"/>
      <w:marLeft w:val="0"/>
      <w:marRight w:val="0"/>
      <w:marTop w:val="0"/>
      <w:marBottom w:val="0"/>
      <w:divBdr>
        <w:top w:val="none" w:sz="0" w:space="0" w:color="auto"/>
        <w:left w:val="none" w:sz="0" w:space="0" w:color="auto"/>
        <w:bottom w:val="none" w:sz="0" w:space="0" w:color="auto"/>
        <w:right w:val="none" w:sz="0" w:space="0" w:color="auto"/>
      </w:divBdr>
    </w:div>
    <w:div w:id="771164752">
      <w:bodyDiv w:val="1"/>
      <w:marLeft w:val="0"/>
      <w:marRight w:val="0"/>
      <w:marTop w:val="0"/>
      <w:marBottom w:val="0"/>
      <w:divBdr>
        <w:top w:val="none" w:sz="0" w:space="0" w:color="auto"/>
        <w:left w:val="none" w:sz="0" w:space="0" w:color="auto"/>
        <w:bottom w:val="none" w:sz="0" w:space="0" w:color="auto"/>
        <w:right w:val="none" w:sz="0" w:space="0" w:color="auto"/>
      </w:divBdr>
    </w:div>
    <w:div w:id="865290907">
      <w:bodyDiv w:val="1"/>
      <w:marLeft w:val="0"/>
      <w:marRight w:val="0"/>
      <w:marTop w:val="0"/>
      <w:marBottom w:val="0"/>
      <w:divBdr>
        <w:top w:val="none" w:sz="0" w:space="0" w:color="auto"/>
        <w:left w:val="none" w:sz="0" w:space="0" w:color="auto"/>
        <w:bottom w:val="none" w:sz="0" w:space="0" w:color="auto"/>
        <w:right w:val="none" w:sz="0" w:space="0" w:color="auto"/>
      </w:divBdr>
    </w:div>
    <w:div w:id="965042595">
      <w:bodyDiv w:val="1"/>
      <w:marLeft w:val="0"/>
      <w:marRight w:val="0"/>
      <w:marTop w:val="0"/>
      <w:marBottom w:val="0"/>
      <w:divBdr>
        <w:top w:val="none" w:sz="0" w:space="0" w:color="auto"/>
        <w:left w:val="none" w:sz="0" w:space="0" w:color="auto"/>
        <w:bottom w:val="none" w:sz="0" w:space="0" w:color="auto"/>
        <w:right w:val="none" w:sz="0" w:space="0" w:color="auto"/>
      </w:divBdr>
    </w:div>
    <w:div w:id="1152333260">
      <w:bodyDiv w:val="1"/>
      <w:marLeft w:val="0"/>
      <w:marRight w:val="0"/>
      <w:marTop w:val="0"/>
      <w:marBottom w:val="0"/>
      <w:divBdr>
        <w:top w:val="none" w:sz="0" w:space="0" w:color="auto"/>
        <w:left w:val="none" w:sz="0" w:space="0" w:color="auto"/>
        <w:bottom w:val="none" w:sz="0" w:space="0" w:color="auto"/>
        <w:right w:val="none" w:sz="0" w:space="0" w:color="auto"/>
      </w:divBdr>
    </w:div>
    <w:div w:id="116956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UFo3Qcc3vn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uendler\OneDrive%20-%20GT&#220;%20mbH\Desktop\NEU_GTUE_PM_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9362C-DDDF-4EDE-9D75-6998F12AF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NEU_GTUE_PM_Vorlage.dotx</Template>
  <TotalTime>0</TotalTime>
  <Pages>4</Pages>
  <Words>965</Words>
  <Characters>6081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Gruendler, Miriam</dc:creator>
  <cp:keywords/>
  <dc:description/>
  <cp:lastModifiedBy>Hofmann, Anne</cp:lastModifiedBy>
  <cp:revision>4</cp:revision>
  <cp:lastPrinted>2020-06-10T13:28:00Z</cp:lastPrinted>
  <dcterms:created xsi:type="dcterms:W3CDTF">2025-10-07T06:14:00Z</dcterms:created>
  <dcterms:modified xsi:type="dcterms:W3CDTF">2025-10-09T07:38:00Z</dcterms:modified>
</cp:coreProperties>
</file>